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34" w:type="dxa"/>
        <w:tblLayout w:type="fixed"/>
        <w:tblLook w:val="0000" w:firstRow="0" w:lastRow="0" w:firstColumn="0" w:lastColumn="0" w:noHBand="0" w:noVBand="0"/>
      </w:tblPr>
      <w:tblGrid>
        <w:gridCol w:w="3403"/>
        <w:gridCol w:w="5953"/>
      </w:tblGrid>
      <w:tr w:rsidR="00DA0949" w:rsidRPr="00474199" w14:paraId="17BFE408" w14:textId="77777777" w:rsidTr="001727DF">
        <w:trPr>
          <w:trHeight w:val="1276"/>
        </w:trPr>
        <w:tc>
          <w:tcPr>
            <w:tcW w:w="3403" w:type="dxa"/>
          </w:tcPr>
          <w:p w14:paraId="78685400" w14:textId="77777777" w:rsidR="00DA0949" w:rsidRPr="001727DF" w:rsidRDefault="00DA0949" w:rsidP="00DA0949">
            <w:pPr>
              <w:ind w:firstLine="0"/>
              <w:jc w:val="center"/>
              <w:rPr>
                <w:rFonts w:ascii="Times New Roman" w:eastAsia="MS Mincho" w:hAnsi="Times New Roman"/>
                <w:b/>
                <w:spacing w:val="-4"/>
                <w:sz w:val="26"/>
                <w:szCs w:val="26"/>
                <w:lang w:eastAsia="ja-JP"/>
              </w:rPr>
            </w:pPr>
            <w:r w:rsidRPr="001727DF">
              <w:rPr>
                <w:rFonts w:ascii="Times New Roman" w:eastAsia="MS Mincho" w:hAnsi="Times New Roman"/>
                <w:b/>
                <w:spacing w:val="-4"/>
                <w:sz w:val="26"/>
                <w:szCs w:val="26"/>
                <w:lang w:eastAsia="ja-JP"/>
              </w:rPr>
              <w:t>BỘ CÔNG THƯƠNG</w:t>
            </w:r>
          </w:p>
          <w:p w14:paraId="556B816E" w14:textId="77777777" w:rsidR="00DA0949" w:rsidRPr="00474199" w:rsidRDefault="00961F85" w:rsidP="009326AD">
            <w:pPr>
              <w:jc w:val="center"/>
              <w:rPr>
                <w:rFonts w:ascii="Times New Roman" w:eastAsia="MS Mincho" w:hAnsi="Times New Roman"/>
                <w:szCs w:val="28"/>
                <w:lang w:eastAsia="ja-JP"/>
              </w:rPr>
            </w:pPr>
            <w:r>
              <w:rPr>
                <w:noProof/>
              </w:rPr>
              <w:pict w14:anchorId="524B00AF">
                <v:line id="Straight Connector 4" o:spid="_x0000_s1027" alt="" style="position:absolute;left:0;text-align:left;z-index:251660800;visibility:visible;mso-wrap-style:square;mso-wrap-edited:f;mso-width-percent:0;mso-height-percent:0;mso-wrap-distance-left:9pt;mso-wrap-distance-right:9pt;mso-position-horizontal:absolute;mso-position-horizontal-relative:text;mso-position-vertical:absolute;mso-position-vertical-relative:text;mso-width-percent:0;mso-height-percent:0;mso-width-relative:page;mso-height-relative:page" from="49.9pt,2.5pt" to="108.2pt,2.5pt"/>
              </w:pict>
            </w:r>
          </w:p>
          <w:p w14:paraId="18513580" w14:textId="29327ADE" w:rsidR="00DA0949" w:rsidRPr="00474199" w:rsidRDefault="00DA0949" w:rsidP="00DA0949">
            <w:pPr>
              <w:ind w:firstLine="0"/>
              <w:jc w:val="center"/>
              <w:rPr>
                <w:rFonts w:ascii="Times New Roman" w:eastAsia="MS Mincho" w:hAnsi="Times New Roman"/>
                <w:szCs w:val="28"/>
                <w:lang w:eastAsia="ja-JP"/>
              </w:rPr>
            </w:pPr>
            <w:r w:rsidRPr="00474199">
              <w:rPr>
                <w:rFonts w:ascii="Times New Roman" w:eastAsia="MS Mincho" w:hAnsi="Times New Roman"/>
                <w:szCs w:val="28"/>
                <w:lang w:eastAsia="ja-JP"/>
              </w:rPr>
              <w:t>Số:</w:t>
            </w:r>
            <w:r w:rsidR="001727DF">
              <w:rPr>
                <w:rFonts w:ascii="Times New Roman" w:eastAsia="MS Mincho" w:hAnsi="Times New Roman"/>
                <w:szCs w:val="28"/>
                <w:lang w:eastAsia="ja-JP"/>
              </w:rPr>
              <w:t xml:space="preserve"> </w:t>
            </w:r>
            <w:r w:rsidR="00A831B7">
              <w:rPr>
                <w:rFonts w:ascii="Times New Roman" w:eastAsia="MS Mincho" w:hAnsi="Times New Roman"/>
                <w:b/>
                <w:szCs w:val="28"/>
                <w:lang w:val="vi-VN" w:eastAsia="ja-JP"/>
              </w:rPr>
              <w:t xml:space="preserve">               </w:t>
            </w:r>
            <w:r w:rsidRPr="00474199">
              <w:rPr>
                <w:rFonts w:ascii="Times New Roman" w:eastAsia="MS Mincho" w:hAnsi="Times New Roman"/>
                <w:szCs w:val="28"/>
                <w:lang w:eastAsia="ja-JP"/>
              </w:rPr>
              <w:t>/BCT-KHCN</w:t>
            </w:r>
          </w:p>
          <w:p w14:paraId="7E7E2F7C" w14:textId="26843A1D" w:rsidR="00DA0949" w:rsidRPr="001727DF" w:rsidRDefault="00DA0949" w:rsidP="00BA68A5">
            <w:pPr>
              <w:ind w:firstLine="0"/>
              <w:rPr>
                <w:rFonts w:ascii="Times New Roman" w:eastAsia="MS Mincho" w:hAnsi="Times New Roman"/>
                <w:sz w:val="26"/>
                <w:szCs w:val="26"/>
                <w:lang w:eastAsia="ja-JP"/>
              </w:rPr>
            </w:pPr>
            <w:r w:rsidRPr="001727DF">
              <w:rPr>
                <w:rFonts w:ascii="Times New Roman" w:hAnsi="Times New Roman"/>
                <w:sz w:val="26"/>
                <w:szCs w:val="26"/>
              </w:rPr>
              <w:t xml:space="preserve">V/v </w:t>
            </w:r>
            <w:r w:rsidR="0085626C" w:rsidRPr="001727DF">
              <w:rPr>
                <w:rFonts w:ascii="Times New Roman" w:hAnsi="Times New Roman"/>
                <w:sz w:val="26"/>
                <w:szCs w:val="26"/>
              </w:rPr>
              <w:t>đề xuất</w:t>
            </w:r>
            <w:r w:rsidR="00604001">
              <w:rPr>
                <w:rFonts w:ascii="Times New Roman" w:hAnsi="Times New Roman"/>
                <w:sz w:val="26"/>
                <w:szCs w:val="26"/>
              </w:rPr>
              <w:t xml:space="preserve"> đặt hàng</w:t>
            </w:r>
            <w:r w:rsidR="0085626C" w:rsidRPr="001727DF">
              <w:rPr>
                <w:rFonts w:ascii="Times New Roman" w:hAnsi="Times New Roman"/>
                <w:sz w:val="26"/>
                <w:szCs w:val="26"/>
              </w:rPr>
              <w:t xml:space="preserve"> </w:t>
            </w:r>
            <w:r w:rsidR="00DD38E0">
              <w:rPr>
                <w:rFonts w:ascii="Times New Roman" w:hAnsi="Times New Roman"/>
                <w:sz w:val="26"/>
                <w:szCs w:val="26"/>
              </w:rPr>
              <w:t xml:space="preserve">nhiệm vụ </w:t>
            </w:r>
            <w:r w:rsidR="00692E45">
              <w:rPr>
                <w:rFonts w:ascii="Times New Roman" w:hAnsi="Times New Roman"/>
                <w:sz w:val="26"/>
                <w:szCs w:val="26"/>
              </w:rPr>
              <w:t>KH&amp;CN thực hiện</w:t>
            </w:r>
            <w:r w:rsidR="00DD38E0">
              <w:rPr>
                <w:rFonts w:ascii="Times New Roman" w:hAnsi="Times New Roman"/>
                <w:sz w:val="26"/>
                <w:szCs w:val="26"/>
              </w:rPr>
              <w:t xml:space="preserve"> Chương trình phát triển một số ngành công nghiệp công nghệ cao thuộc Chương trình quốc gia phát triển công nghệ cao đến năm 2030 </w:t>
            </w:r>
          </w:p>
        </w:tc>
        <w:tc>
          <w:tcPr>
            <w:tcW w:w="5953" w:type="dxa"/>
          </w:tcPr>
          <w:p w14:paraId="49F0ACE5" w14:textId="77777777" w:rsidR="00DA0949" w:rsidRPr="001727DF" w:rsidRDefault="00DA0949" w:rsidP="00DA0949">
            <w:pPr>
              <w:keepNext/>
              <w:overflowPunct w:val="0"/>
              <w:autoSpaceDE w:val="0"/>
              <w:autoSpaceDN w:val="0"/>
              <w:adjustRightInd w:val="0"/>
              <w:ind w:firstLine="0"/>
              <w:jc w:val="center"/>
              <w:textAlignment w:val="baseline"/>
              <w:outlineLvl w:val="4"/>
              <w:rPr>
                <w:rFonts w:ascii="Times New Roman" w:eastAsia="Arial Unicode MS" w:hAnsi="Times New Roman"/>
                <w:b/>
                <w:iCs/>
                <w:spacing w:val="-8"/>
                <w:sz w:val="26"/>
                <w:szCs w:val="26"/>
                <w:lang w:val="en-GB"/>
              </w:rPr>
            </w:pPr>
            <w:r w:rsidRPr="001727DF">
              <w:rPr>
                <w:rFonts w:ascii="Times New Roman" w:hAnsi="Times New Roman"/>
                <w:b/>
                <w:iCs/>
                <w:spacing w:val="-8"/>
                <w:sz w:val="26"/>
                <w:szCs w:val="26"/>
                <w:lang w:val="en-GB"/>
              </w:rPr>
              <w:t>CỘNG HOÀ XÃ HỘI CHỦ NGHĨA VIỆT NAM</w:t>
            </w:r>
          </w:p>
          <w:p w14:paraId="3125A8FB" w14:textId="77777777" w:rsidR="00DA0949" w:rsidRPr="00474199" w:rsidRDefault="00DA0949" w:rsidP="00DA0949">
            <w:pPr>
              <w:ind w:firstLine="0"/>
              <w:jc w:val="center"/>
              <w:rPr>
                <w:rFonts w:ascii="Times New Roman" w:eastAsia="MS Mincho" w:hAnsi="Times New Roman"/>
                <w:b/>
                <w:spacing w:val="-4"/>
                <w:szCs w:val="28"/>
                <w:lang w:eastAsia="ja-JP"/>
              </w:rPr>
            </w:pPr>
            <w:r w:rsidRPr="00474199">
              <w:rPr>
                <w:rFonts w:ascii="Times New Roman" w:eastAsia="MS Mincho" w:hAnsi="Times New Roman"/>
                <w:b/>
                <w:spacing w:val="-4"/>
                <w:szCs w:val="28"/>
                <w:lang w:eastAsia="ja-JP"/>
              </w:rPr>
              <w:t>Độc lập - Tự do - Hạnh phúc</w:t>
            </w:r>
          </w:p>
          <w:p w14:paraId="0CD06C38" w14:textId="77777777" w:rsidR="00DA0949" w:rsidRPr="00474199" w:rsidRDefault="00961F85" w:rsidP="009326AD">
            <w:pPr>
              <w:rPr>
                <w:rFonts w:ascii="Times New Roman" w:eastAsia="MS Mincho" w:hAnsi="Times New Roman"/>
                <w:i/>
                <w:szCs w:val="28"/>
                <w:lang w:eastAsia="ja-JP"/>
              </w:rPr>
            </w:pPr>
            <w:r>
              <w:rPr>
                <w:noProof/>
              </w:rPr>
              <w:pict w14:anchorId="421FF7ED">
                <v:line id="Straight Connector 3" o:spid="_x0000_s1026" alt="" style="position:absolute;left:0;text-align:left;z-index:251661824;visibility:visible;mso-wrap-style:square;mso-wrap-edited:f;mso-width-percent:0;mso-height-percent:0;mso-wrap-distance-left:9pt;mso-wrap-distance-right:9pt;mso-position-horizontal:absolute;mso-position-horizontal-relative:text;mso-position-vertical:absolute;mso-position-vertical-relative:text;mso-width-percent:0;mso-height-percent:0;mso-width-relative:page;mso-height-relative:page" from="60.8pt,2.5pt" to="225.45pt,2.5pt"/>
              </w:pict>
            </w:r>
          </w:p>
          <w:p w14:paraId="32D45B50" w14:textId="7D8BF366" w:rsidR="00DA0949" w:rsidRPr="00A831B7" w:rsidRDefault="00DA0949" w:rsidP="00AE5A47">
            <w:pPr>
              <w:jc w:val="right"/>
              <w:rPr>
                <w:rFonts w:ascii="Times New Roman" w:eastAsia="MS Mincho" w:hAnsi="Times New Roman"/>
                <w:szCs w:val="28"/>
                <w:lang w:val="vi-VN" w:eastAsia="ja-JP"/>
              </w:rPr>
            </w:pPr>
            <w:r w:rsidRPr="00474199">
              <w:rPr>
                <w:rFonts w:ascii="Times New Roman" w:eastAsia="MS Mincho" w:hAnsi="Times New Roman"/>
                <w:i/>
                <w:szCs w:val="28"/>
                <w:lang w:eastAsia="ja-JP"/>
              </w:rPr>
              <w:t xml:space="preserve">         Hà Nội, ngày</w:t>
            </w:r>
            <w:r w:rsidR="0085626C">
              <w:rPr>
                <w:rFonts w:ascii="Times New Roman" w:eastAsia="MS Mincho" w:hAnsi="Times New Roman"/>
                <w:i/>
                <w:szCs w:val="28"/>
                <w:lang w:eastAsia="ja-JP"/>
              </w:rPr>
              <w:t xml:space="preserve"> </w:t>
            </w:r>
            <w:r w:rsidR="00A831B7">
              <w:rPr>
                <w:rFonts w:ascii="Times New Roman" w:eastAsia="MS Mincho" w:hAnsi="Times New Roman"/>
                <w:i/>
                <w:szCs w:val="28"/>
                <w:lang w:val="vi-VN" w:eastAsia="ja-JP"/>
              </w:rPr>
              <w:t xml:space="preserve">       </w:t>
            </w:r>
            <w:r w:rsidR="00E87003">
              <w:rPr>
                <w:rFonts w:ascii="Times New Roman" w:eastAsia="MS Mincho" w:hAnsi="Times New Roman"/>
                <w:i/>
                <w:szCs w:val="28"/>
                <w:lang w:eastAsia="ja-JP"/>
              </w:rPr>
              <w:t xml:space="preserve"> </w:t>
            </w:r>
            <w:r w:rsidR="00A831B7">
              <w:rPr>
                <w:rFonts w:ascii="Times New Roman" w:eastAsia="MS Mincho" w:hAnsi="Times New Roman"/>
                <w:i/>
                <w:szCs w:val="28"/>
                <w:lang w:val="vi-VN" w:eastAsia="ja-JP"/>
              </w:rPr>
              <w:t xml:space="preserve">  </w:t>
            </w:r>
            <w:r w:rsidR="002D49AB">
              <w:rPr>
                <w:rFonts w:ascii="Times New Roman" w:eastAsia="MS Mincho" w:hAnsi="Times New Roman"/>
                <w:i/>
                <w:szCs w:val="28"/>
                <w:lang w:eastAsia="ja-JP"/>
              </w:rPr>
              <w:t xml:space="preserve"> tháng 10</w:t>
            </w:r>
            <w:r w:rsidR="00A831B7">
              <w:rPr>
                <w:rFonts w:ascii="Times New Roman" w:eastAsia="MS Mincho" w:hAnsi="Times New Roman"/>
                <w:i/>
                <w:szCs w:val="28"/>
                <w:lang w:val="vi-VN" w:eastAsia="ja-JP"/>
              </w:rPr>
              <w:t xml:space="preserve"> </w:t>
            </w:r>
            <w:r w:rsidRPr="00474199">
              <w:rPr>
                <w:rFonts w:ascii="Times New Roman" w:eastAsia="MS Mincho" w:hAnsi="Times New Roman"/>
                <w:i/>
                <w:szCs w:val="28"/>
                <w:lang w:eastAsia="ja-JP"/>
              </w:rPr>
              <w:t>năm 20</w:t>
            </w:r>
            <w:r w:rsidR="00A831B7">
              <w:rPr>
                <w:rFonts w:ascii="Times New Roman" w:eastAsia="MS Mincho" w:hAnsi="Times New Roman"/>
                <w:i/>
                <w:szCs w:val="28"/>
                <w:lang w:val="vi-VN" w:eastAsia="ja-JP"/>
              </w:rPr>
              <w:t>21</w:t>
            </w:r>
          </w:p>
        </w:tc>
      </w:tr>
    </w:tbl>
    <w:p w14:paraId="379BC3D3" w14:textId="77777777" w:rsidR="00B036B0" w:rsidRDefault="00B036B0" w:rsidP="00DA0949">
      <w:pPr>
        <w:ind w:firstLine="0"/>
        <w:rPr>
          <w:sz w:val="10"/>
          <w:szCs w:val="10"/>
        </w:rPr>
      </w:pPr>
    </w:p>
    <w:p w14:paraId="5AF03BD0" w14:textId="77777777" w:rsidR="00B94EED" w:rsidRDefault="00B94EED" w:rsidP="001E5514">
      <w:pPr>
        <w:spacing w:before="120"/>
        <w:ind w:firstLine="720"/>
        <w:rPr>
          <w:rFonts w:ascii="Times New Roman" w:hAnsi="Times New Roman"/>
          <w:bCs/>
          <w:szCs w:val="28"/>
        </w:rPr>
      </w:pPr>
    </w:p>
    <w:p w14:paraId="6DB442FA" w14:textId="77777777" w:rsidR="00A5279C" w:rsidRDefault="00220290" w:rsidP="001E5514">
      <w:pPr>
        <w:spacing w:before="120"/>
        <w:ind w:firstLine="720"/>
        <w:rPr>
          <w:rFonts w:ascii="Times New Roman" w:hAnsi="Times New Roman"/>
          <w:bCs/>
          <w:szCs w:val="28"/>
        </w:rPr>
      </w:pPr>
      <w:r w:rsidRPr="00242590">
        <w:rPr>
          <w:rFonts w:ascii="Times New Roman" w:hAnsi="Times New Roman"/>
          <w:bCs/>
          <w:szCs w:val="28"/>
        </w:rPr>
        <w:t>Kính gử</w:t>
      </w:r>
      <w:r w:rsidR="0062121C" w:rsidRPr="00242590">
        <w:rPr>
          <w:rFonts w:ascii="Times New Roman" w:hAnsi="Times New Roman"/>
          <w:bCs/>
          <w:szCs w:val="28"/>
        </w:rPr>
        <w:t>i:</w:t>
      </w:r>
    </w:p>
    <w:p w14:paraId="377A5C0B" w14:textId="4B4B3018" w:rsidR="00A5279C" w:rsidRPr="0091021E" w:rsidRDefault="00A5279C" w:rsidP="001E5514">
      <w:pPr>
        <w:ind w:left="720" w:firstLine="720"/>
        <w:rPr>
          <w:rFonts w:ascii="Times New Roman" w:hAnsi="Times New Roman"/>
          <w:bCs/>
          <w:color w:val="000000" w:themeColor="text1"/>
          <w:szCs w:val="28"/>
        </w:rPr>
      </w:pPr>
      <w:r w:rsidRPr="0091021E">
        <w:rPr>
          <w:rFonts w:ascii="Times New Roman" w:hAnsi="Times New Roman"/>
          <w:bCs/>
          <w:color w:val="000000" w:themeColor="text1"/>
          <w:szCs w:val="28"/>
        </w:rPr>
        <w:t xml:space="preserve">- Các </w:t>
      </w:r>
      <w:r w:rsidR="00EF1106" w:rsidRPr="0091021E">
        <w:rPr>
          <w:rFonts w:ascii="Times New Roman" w:hAnsi="Times New Roman"/>
          <w:bCs/>
          <w:color w:val="000000" w:themeColor="text1"/>
          <w:szCs w:val="28"/>
        </w:rPr>
        <w:t xml:space="preserve">Bộ: Xây dựng, Thông tin và Truyền thông, Giao thông vận </w:t>
      </w:r>
      <w:r w:rsidR="00EF1106" w:rsidRPr="0091021E">
        <w:rPr>
          <w:rFonts w:ascii="Times New Roman" w:hAnsi="Times New Roman"/>
          <w:bCs/>
          <w:color w:val="000000" w:themeColor="text1"/>
          <w:szCs w:val="28"/>
        </w:rPr>
        <w:tab/>
      </w:r>
      <w:r w:rsidR="001E5514" w:rsidRPr="0091021E">
        <w:rPr>
          <w:rFonts w:ascii="Times New Roman" w:hAnsi="Times New Roman"/>
          <w:bCs/>
          <w:color w:val="000000" w:themeColor="text1"/>
          <w:szCs w:val="28"/>
        </w:rPr>
        <w:t xml:space="preserve">  </w:t>
      </w:r>
      <w:r w:rsidR="00EF1106" w:rsidRPr="0091021E">
        <w:rPr>
          <w:rFonts w:ascii="Times New Roman" w:hAnsi="Times New Roman"/>
          <w:bCs/>
          <w:color w:val="000000" w:themeColor="text1"/>
          <w:szCs w:val="28"/>
        </w:rPr>
        <w:t>tải, Tài nguyên và Môi trường</w:t>
      </w:r>
      <w:r w:rsidRPr="0091021E">
        <w:rPr>
          <w:rFonts w:ascii="Times New Roman" w:hAnsi="Times New Roman"/>
          <w:bCs/>
          <w:color w:val="000000" w:themeColor="text1"/>
          <w:szCs w:val="28"/>
        </w:rPr>
        <w:t>;</w:t>
      </w:r>
    </w:p>
    <w:p w14:paraId="1EE1C712" w14:textId="77777777" w:rsidR="00A5279C" w:rsidRPr="0091021E" w:rsidRDefault="00A5279C" w:rsidP="001E5514">
      <w:pPr>
        <w:ind w:left="1440" w:firstLine="0"/>
        <w:rPr>
          <w:rFonts w:ascii="Times New Roman" w:hAnsi="Times New Roman"/>
          <w:bCs/>
          <w:color w:val="000000" w:themeColor="text1"/>
          <w:szCs w:val="28"/>
        </w:rPr>
      </w:pPr>
      <w:r w:rsidRPr="0091021E">
        <w:rPr>
          <w:rFonts w:ascii="Times New Roman" w:hAnsi="Times New Roman"/>
          <w:bCs/>
          <w:color w:val="000000" w:themeColor="text1"/>
          <w:szCs w:val="28"/>
        </w:rPr>
        <w:t>-</w:t>
      </w:r>
      <w:r w:rsidR="00806A9A" w:rsidRPr="0091021E">
        <w:rPr>
          <w:rFonts w:ascii="Times New Roman" w:hAnsi="Times New Roman"/>
          <w:bCs/>
          <w:color w:val="000000" w:themeColor="text1"/>
          <w:szCs w:val="28"/>
        </w:rPr>
        <w:t xml:space="preserve"> </w:t>
      </w:r>
      <w:r w:rsidR="00EF1106" w:rsidRPr="0091021E">
        <w:rPr>
          <w:rFonts w:ascii="Times New Roman" w:hAnsi="Times New Roman"/>
          <w:bCs/>
          <w:color w:val="000000" w:themeColor="text1"/>
          <w:szCs w:val="28"/>
        </w:rPr>
        <w:t>Viện Hàn lâm Khoa học và Công nghệ Việt Nam;</w:t>
      </w:r>
    </w:p>
    <w:p w14:paraId="569ED1FB" w14:textId="4F76A49D" w:rsidR="00EF1106" w:rsidRPr="0091021E" w:rsidRDefault="00EF1106" w:rsidP="001E5514">
      <w:pPr>
        <w:ind w:left="1440" w:firstLine="0"/>
        <w:rPr>
          <w:rFonts w:ascii="Times New Roman" w:hAnsi="Times New Roman"/>
          <w:bCs/>
          <w:color w:val="000000" w:themeColor="text1"/>
          <w:szCs w:val="28"/>
        </w:rPr>
      </w:pPr>
      <w:r w:rsidRPr="0091021E">
        <w:rPr>
          <w:rFonts w:ascii="Times New Roman" w:hAnsi="Times New Roman"/>
          <w:bCs/>
          <w:color w:val="000000" w:themeColor="text1"/>
          <w:szCs w:val="28"/>
        </w:rPr>
        <w:t xml:space="preserve">- Các Tập đoàn, Tổng Công ty, Công ty </w:t>
      </w:r>
      <w:r w:rsidR="001F336B" w:rsidRPr="0091021E">
        <w:rPr>
          <w:rFonts w:ascii="Times New Roman" w:hAnsi="Times New Roman"/>
          <w:bCs/>
          <w:color w:val="000000" w:themeColor="text1"/>
          <w:szCs w:val="28"/>
        </w:rPr>
        <w:t>ngành</w:t>
      </w:r>
      <w:r w:rsidRPr="0091021E">
        <w:rPr>
          <w:rFonts w:ascii="Times New Roman" w:hAnsi="Times New Roman"/>
          <w:bCs/>
          <w:color w:val="000000" w:themeColor="text1"/>
          <w:szCs w:val="28"/>
        </w:rPr>
        <w:t xml:space="preserve"> Thương;</w:t>
      </w:r>
    </w:p>
    <w:p w14:paraId="25EA7F39" w14:textId="77777777" w:rsidR="001E5514" w:rsidRPr="0091021E" w:rsidRDefault="00EF1106" w:rsidP="001E5514">
      <w:pPr>
        <w:ind w:left="1440" w:firstLine="0"/>
        <w:rPr>
          <w:rFonts w:ascii="Times New Roman" w:hAnsi="Times New Roman"/>
          <w:bCs/>
          <w:color w:val="000000" w:themeColor="text1"/>
          <w:szCs w:val="28"/>
        </w:rPr>
      </w:pPr>
      <w:r w:rsidRPr="0091021E">
        <w:rPr>
          <w:rFonts w:ascii="Times New Roman" w:hAnsi="Times New Roman"/>
          <w:bCs/>
          <w:color w:val="000000" w:themeColor="text1"/>
          <w:szCs w:val="28"/>
        </w:rPr>
        <w:t>- Các Tập đoàn: Bưu c</w:t>
      </w:r>
      <w:r w:rsidR="007B2EE3" w:rsidRPr="0091021E">
        <w:rPr>
          <w:rFonts w:ascii="Times New Roman" w:hAnsi="Times New Roman"/>
          <w:bCs/>
          <w:color w:val="000000" w:themeColor="text1"/>
          <w:szCs w:val="28"/>
        </w:rPr>
        <w:t>hính Viễn thông Việt Nam (VNPT),</w:t>
      </w:r>
      <w:r w:rsidRPr="0091021E">
        <w:rPr>
          <w:rFonts w:ascii="Times New Roman" w:hAnsi="Times New Roman"/>
          <w:bCs/>
          <w:color w:val="000000" w:themeColor="text1"/>
          <w:szCs w:val="28"/>
        </w:rPr>
        <w:t xml:space="preserve"> Viễn</w:t>
      </w:r>
    </w:p>
    <w:p w14:paraId="301F7CE8" w14:textId="77777777" w:rsidR="00EF1106" w:rsidRPr="0091021E" w:rsidRDefault="001E5514" w:rsidP="001E5514">
      <w:pPr>
        <w:ind w:left="1440" w:firstLine="0"/>
        <w:rPr>
          <w:rFonts w:ascii="Times New Roman" w:hAnsi="Times New Roman"/>
          <w:bCs/>
          <w:color w:val="000000" w:themeColor="text1"/>
          <w:szCs w:val="28"/>
        </w:rPr>
      </w:pPr>
      <w:r w:rsidRPr="0091021E">
        <w:rPr>
          <w:rFonts w:ascii="Times New Roman" w:hAnsi="Times New Roman"/>
          <w:bCs/>
          <w:color w:val="000000" w:themeColor="text1"/>
          <w:szCs w:val="28"/>
        </w:rPr>
        <w:t xml:space="preserve">  </w:t>
      </w:r>
      <w:r w:rsidR="00EF1106" w:rsidRPr="0091021E">
        <w:rPr>
          <w:rFonts w:ascii="Times New Roman" w:hAnsi="Times New Roman"/>
          <w:bCs/>
          <w:color w:val="000000" w:themeColor="text1"/>
          <w:szCs w:val="28"/>
        </w:rPr>
        <w:t xml:space="preserve">thông quân đội (Viettel); </w:t>
      </w:r>
    </w:p>
    <w:p w14:paraId="4307A9E5" w14:textId="77777777" w:rsidR="007B2EE3" w:rsidRPr="0091021E" w:rsidRDefault="007B2EE3" w:rsidP="001E5514">
      <w:pPr>
        <w:ind w:left="1440" w:firstLine="0"/>
        <w:rPr>
          <w:rFonts w:ascii="Times New Roman" w:hAnsi="Times New Roman"/>
          <w:bCs/>
          <w:color w:val="000000" w:themeColor="text1"/>
          <w:szCs w:val="28"/>
        </w:rPr>
      </w:pPr>
      <w:r w:rsidRPr="0091021E">
        <w:rPr>
          <w:rFonts w:ascii="Times New Roman" w:hAnsi="Times New Roman"/>
          <w:bCs/>
          <w:color w:val="000000" w:themeColor="text1"/>
          <w:szCs w:val="28"/>
        </w:rPr>
        <w:t>- Ban quản lý các Khu Công nghệ cao: Hòa Lạc, Thành phố Hồ Chí  Minh, Đà Nẵng;</w:t>
      </w:r>
    </w:p>
    <w:p w14:paraId="180D9953" w14:textId="5C063816" w:rsidR="00EF1106" w:rsidRPr="0091021E" w:rsidRDefault="00EF1106" w:rsidP="001E5514">
      <w:pPr>
        <w:ind w:left="1440" w:firstLine="0"/>
        <w:rPr>
          <w:rFonts w:ascii="Times New Roman" w:hAnsi="Times New Roman"/>
          <w:bCs/>
          <w:color w:val="000000" w:themeColor="text1"/>
          <w:szCs w:val="28"/>
        </w:rPr>
      </w:pPr>
      <w:r w:rsidRPr="0091021E">
        <w:rPr>
          <w:rFonts w:ascii="Times New Roman" w:hAnsi="Times New Roman"/>
          <w:bCs/>
          <w:color w:val="000000" w:themeColor="text1"/>
          <w:szCs w:val="28"/>
        </w:rPr>
        <w:t>- Các Viện</w:t>
      </w:r>
      <w:r w:rsidR="001F336B" w:rsidRPr="0091021E">
        <w:rPr>
          <w:rFonts w:ascii="Times New Roman" w:hAnsi="Times New Roman"/>
          <w:bCs/>
          <w:color w:val="000000" w:themeColor="text1"/>
          <w:szCs w:val="28"/>
        </w:rPr>
        <w:t xml:space="preserve"> nghiên cứu</w:t>
      </w:r>
      <w:r w:rsidRPr="0091021E">
        <w:rPr>
          <w:rFonts w:ascii="Times New Roman" w:hAnsi="Times New Roman"/>
          <w:bCs/>
          <w:color w:val="000000" w:themeColor="text1"/>
          <w:szCs w:val="28"/>
        </w:rPr>
        <w:t>, Trường Đại học thuộc Bộ Công Thương;</w:t>
      </w:r>
    </w:p>
    <w:p w14:paraId="5CBFC48A" w14:textId="77777777" w:rsidR="00EF1106" w:rsidRPr="0091021E" w:rsidRDefault="00EF1106" w:rsidP="001E5514">
      <w:pPr>
        <w:spacing w:after="240"/>
        <w:ind w:left="1440" w:firstLine="0"/>
        <w:rPr>
          <w:rFonts w:ascii="Times New Roman" w:hAnsi="Times New Roman"/>
          <w:bCs/>
          <w:color w:val="000000" w:themeColor="text1"/>
          <w:szCs w:val="28"/>
        </w:rPr>
      </w:pPr>
      <w:r w:rsidRPr="0091021E">
        <w:rPr>
          <w:rFonts w:ascii="Times New Roman" w:hAnsi="Times New Roman"/>
          <w:bCs/>
          <w:color w:val="000000" w:themeColor="text1"/>
          <w:szCs w:val="28"/>
        </w:rPr>
        <w:t>- Các doanh nghiệp, tổ chức khoa học và công nghệ.</w:t>
      </w:r>
    </w:p>
    <w:p w14:paraId="029DC422" w14:textId="77777777" w:rsidR="00B94EED" w:rsidRPr="0091021E" w:rsidRDefault="00A5279C" w:rsidP="00B94EED">
      <w:pPr>
        <w:spacing w:before="120" w:after="120"/>
        <w:ind w:firstLine="0"/>
        <w:rPr>
          <w:rFonts w:ascii="Times New Roman" w:hAnsi="Times New Roman"/>
          <w:bCs/>
          <w:color w:val="000000" w:themeColor="text1"/>
          <w:szCs w:val="28"/>
        </w:rPr>
      </w:pPr>
      <w:r w:rsidRPr="0091021E">
        <w:rPr>
          <w:rFonts w:ascii="Times New Roman" w:hAnsi="Times New Roman"/>
          <w:bCs/>
          <w:color w:val="000000" w:themeColor="text1"/>
          <w:szCs w:val="28"/>
        </w:rPr>
        <w:tab/>
      </w:r>
    </w:p>
    <w:p w14:paraId="32F9DB55" w14:textId="23816F75" w:rsidR="00D933B8" w:rsidRPr="00D933B8" w:rsidRDefault="0062135B" w:rsidP="00D933B8">
      <w:pPr>
        <w:pStyle w:val="NormalWeb"/>
        <w:shd w:val="clear" w:color="auto" w:fill="FFFFFF"/>
        <w:spacing w:before="0" w:beforeAutospacing="0" w:after="120" w:afterAutospacing="0"/>
        <w:ind w:firstLine="720"/>
        <w:jc w:val="both"/>
        <w:rPr>
          <w:color w:val="000000"/>
          <w:sz w:val="28"/>
          <w:szCs w:val="28"/>
          <w:lang w:val="nl-NL"/>
        </w:rPr>
      </w:pPr>
      <w:r w:rsidRPr="00D933B8">
        <w:rPr>
          <w:bCs/>
          <w:sz w:val="28"/>
          <w:szCs w:val="28"/>
        </w:rPr>
        <w:t xml:space="preserve">Thực hiện </w:t>
      </w:r>
      <w:r w:rsidR="009A61B9" w:rsidRPr="00D933B8">
        <w:rPr>
          <w:bCs/>
          <w:sz w:val="28"/>
          <w:szCs w:val="28"/>
        </w:rPr>
        <w:t xml:space="preserve">Quyết định số </w:t>
      </w:r>
      <w:r w:rsidR="001F336B" w:rsidRPr="00D933B8">
        <w:rPr>
          <w:bCs/>
          <w:sz w:val="28"/>
          <w:szCs w:val="28"/>
        </w:rPr>
        <w:t xml:space="preserve">1992/QĐ-BCT </w:t>
      </w:r>
      <w:r w:rsidR="009A61B9" w:rsidRPr="00D933B8">
        <w:rPr>
          <w:bCs/>
          <w:sz w:val="28"/>
          <w:szCs w:val="28"/>
        </w:rPr>
        <w:t xml:space="preserve">ngày </w:t>
      </w:r>
      <w:r w:rsidR="001F336B" w:rsidRPr="00D933B8">
        <w:rPr>
          <w:bCs/>
          <w:sz w:val="28"/>
          <w:szCs w:val="28"/>
          <w:lang w:val="vi-VN"/>
        </w:rPr>
        <w:t>2</w:t>
      </w:r>
      <w:r w:rsidR="001F336B" w:rsidRPr="00D933B8">
        <w:rPr>
          <w:bCs/>
          <w:sz w:val="28"/>
          <w:szCs w:val="28"/>
        </w:rPr>
        <w:t>0</w:t>
      </w:r>
      <w:r w:rsidR="009A61B9" w:rsidRPr="00D933B8">
        <w:rPr>
          <w:bCs/>
          <w:sz w:val="28"/>
          <w:szCs w:val="28"/>
        </w:rPr>
        <w:t xml:space="preserve"> tháng </w:t>
      </w:r>
      <w:r w:rsidR="001F336B" w:rsidRPr="00D933B8">
        <w:rPr>
          <w:bCs/>
          <w:sz w:val="28"/>
          <w:szCs w:val="28"/>
          <w:lang w:val="vi-VN"/>
        </w:rPr>
        <w:t>8</w:t>
      </w:r>
      <w:r w:rsidR="009A61B9" w:rsidRPr="00D933B8">
        <w:rPr>
          <w:bCs/>
          <w:sz w:val="28"/>
          <w:szCs w:val="28"/>
        </w:rPr>
        <w:t xml:space="preserve"> năm 2</w:t>
      </w:r>
      <w:r w:rsidR="00D82DD3" w:rsidRPr="00D933B8">
        <w:rPr>
          <w:bCs/>
          <w:sz w:val="28"/>
          <w:szCs w:val="28"/>
          <w:lang w:val="vi-VN"/>
        </w:rPr>
        <w:t>021</w:t>
      </w:r>
      <w:r w:rsidR="009A61B9" w:rsidRPr="00D933B8">
        <w:rPr>
          <w:bCs/>
          <w:sz w:val="28"/>
          <w:szCs w:val="28"/>
        </w:rPr>
        <w:t xml:space="preserve"> của</w:t>
      </w:r>
      <w:r w:rsidR="001F336B" w:rsidRPr="00D933B8">
        <w:rPr>
          <w:bCs/>
          <w:sz w:val="28"/>
          <w:szCs w:val="28"/>
        </w:rPr>
        <w:t xml:space="preserve"> Bộ trưởng Bộ Công Thương </w:t>
      </w:r>
      <w:r w:rsidR="008009E7" w:rsidRPr="00D933B8">
        <w:rPr>
          <w:bCs/>
          <w:sz w:val="28"/>
          <w:szCs w:val="28"/>
        </w:rPr>
        <w:t xml:space="preserve">về việc </w:t>
      </w:r>
      <w:r w:rsidR="001F336B" w:rsidRPr="00D933B8">
        <w:rPr>
          <w:bCs/>
          <w:sz w:val="28"/>
          <w:szCs w:val="28"/>
        </w:rPr>
        <w:t xml:space="preserve">phê duyệt khung Chương trình phát triển một số ngành công nghiệp công nghệ cao thuộc Chương trình </w:t>
      </w:r>
      <w:r w:rsidR="00D82DD3" w:rsidRPr="00D933B8">
        <w:rPr>
          <w:bCs/>
          <w:sz w:val="28"/>
          <w:szCs w:val="28"/>
          <w:lang w:val="vi-VN"/>
        </w:rPr>
        <w:t>quốc gia phát triển công nghệ cao đến năm 2030 (</w:t>
      </w:r>
      <w:r w:rsidR="008009E7" w:rsidRPr="00D933B8">
        <w:rPr>
          <w:bCs/>
          <w:sz w:val="28"/>
          <w:szCs w:val="28"/>
        </w:rPr>
        <w:t>sau đây gọi là Chương trình</w:t>
      </w:r>
      <w:r w:rsidR="003609DF" w:rsidRPr="00D933B8">
        <w:rPr>
          <w:bCs/>
          <w:sz w:val="28"/>
          <w:szCs w:val="28"/>
          <w:lang w:val="vi-VN"/>
        </w:rPr>
        <w:t>)</w:t>
      </w:r>
      <w:r w:rsidR="00BA68A5" w:rsidRPr="00D933B8">
        <w:rPr>
          <w:color w:val="000000"/>
          <w:sz w:val="28"/>
          <w:szCs w:val="28"/>
          <w:lang w:val="nl-NL"/>
        </w:rPr>
        <w:t>,</w:t>
      </w:r>
      <w:r w:rsidR="003609DF" w:rsidRPr="00D933B8">
        <w:rPr>
          <w:color w:val="000000"/>
          <w:sz w:val="28"/>
          <w:szCs w:val="28"/>
          <w:lang w:val="nl-NL"/>
        </w:rPr>
        <w:t xml:space="preserve"> </w:t>
      </w:r>
      <w:r w:rsidR="00D933B8" w:rsidRPr="00D933B8">
        <w:rPr>
          <w:color w:val="000000"/>
          <w:sz w:val="28"/>
          <w:szCs w:val="28"/>
          <w:lang w:val="nl-NL"/>
        </w:rPr>
        <w:t xml:space="preserve">Bộ Công Thương thông báo để các tổ chức, đơn vị căn cứ mục tiêu và định hướng nhiệm vụ của </w:t>
      </w:r>
      <w:r w:rsidR="00DB7514">
        <w:rPr>
          <w:color w:val="000000"/>
          <w:sz w:val="28"/>
          <w:szCs w:val="28"/>
          <w:lang w:val="nl-NL"/>
        </w:rPr>
        <w:t>Chương trình</w:t>
      </w:r>
      <w:r w:rsidR="00D933B8" w:rsidRPr="00D933B8">
        <w:rPr>
          <w:color w:val="000000"/>
          <w:sz w:val="28"/>
          <w:szCs w:val="28"/>
          <w:lang w:val="nl-NL"/>
        </w:rPr>
        <w:t xml:space="preserve"> (nêu tại Phụ lục 1 kèm theo Công văn này) đề xuất các nhiệm vụ khoa học và công nghệ thực hiện trong Kế hoạch năm 2023 thuộc </w:t>
      </w:r>
      <w:r w:rsidR="00347E1F">
        <w:rPr>
          <w:color w:val="000000"/>
          <w:sz w:val="28"/>
          <w:szCs w:val="28"/>
          <w:lang w:val="nl-NL"/>
        </w:rPr>
        <w:t>Chương trình</w:t>
      </w:r>
      <w:r w:rsidR="00D933B8" w:rsidRPr="00D933B8">
        <w:rPr>
          <w:color w:val="000000"/>
          <w:sz w:val="28"/>
          <w:szCs w:val="28"/>
          <w:lang w:val="nl-NL"/>
        </w:rPr>
        <w:t>.</w:t>
      </w:r>
    </w:p>
    <w:p w14:paraId="137D6864" w14:textId="5C1F317D" w:rsidR="0082014E" w:rsidRPr="00075172" w:rsidRDefault="00CA3478" w:rsidP="00B94EED">
      <w:pPr>
        <w:spacing w:before="120" w:after="120"/>
        <w:ind w:firstLine="720"/>
        <w:rPr>
          <w:rFonts w:ascii="Times New Roman" w:hAnsi="Times New Roman"/>
          <w:b/>
          <w:bCs/>
          <w:color w:val="000000"/>
          <w:szCs w:val="28"/>
          <w:lang w:val="nl-NL"/>
        </w:rPr>
      </w:pPr>
      <w:r>
        <w:rPr>
          <w:rFonts w:ascii="Times New Roman" w:hAnsi="Times New Roman"/>
          <w:b/>
          <w:bCs/>
          <w:color w:val="000000"/>
          <w:szCs w:val="28"/>
          <w:lang w:val="nl-NL"/>
        </w:rPr>
        <w:t>1</w:t>
      </w:r>
      <w:r w:rsidR="00996EAD" w:rsidRPr="00075172">
        <w:rPr>
          <w:rFonts w:ascii="Times New Roman" w:hAnsi="Times New Roman"/>
          <w:b/>
          <w:bCs/>
          <w:color w:val="000000"/>
          <w:szCs w:val="28"/>
          <w:lang w:val="nl-NL"/>
        </w:rPr>
        <w:t>. Yêu cầu về hồ sơ đề xuất đặt hàng nhiệm vụ</w:t>
      </w:r>
    </w:p>
    <w:p w14:paraId="4D0271B9" w14:textId="33C34DE8" w:rsidR="00996EAD" w:rsidRPr="00075172" w:rsidRDefault="00996EAD" w:rsidP="00B94EED">
      <w:pPr>
        <w:spacing w:before="120" w:after="120"/>
        <w:ind w:firstLine="720"/>
        <w:rPr>
          <w:rFonts w:ascii="Times New Roman" w:hAnsi="Times New Roman"/>
          <w:color w:val="000000"/>
          <w:szCs w:val="28"/>
          <w:lang w:val="nl-NL"/>
        </w:rPr>
      </w:pPr>
      <w:r w:rsidRPr="00075172">
        <w:rPr>
          <w:rFonts w:ascii="Times New Roman" w:hAnsi="Times New Roman"/>
          <w:color w:val="000000"/>
          <w:szCs w:val="28"/>
          <w:lang w:val="nl-NL"/>
        </w:rPr>
        <w:t>- Công văn đề xuất đặt hàng nhiệm vụ khoa học và công nghệ của đơn vị</w:t>
      </w:r>
      <w:r w:rsidR="007A2E6C">
        <w:rPr>
          <w:rFonts w:ascii="Times New Roman" w:hAnsi="Times New Roman"/>
          <w:color w:val="000000"/>
          <w:szCs w:val="28"/>
          <w:lang w:val="nl-NL"/>
        </w:rPr>
        <w:t xml:space="preserve"> theo mẫu tại Phụ lục </w:t>
      </w:r>
      <w:r w:rsidR="004113E4">
        <w:rPr>
          <w:rFonts w:ascii="Times New Roman" w:hAnsi="Times New Roman"/>
          <w:color w:val="000000"/>
          <w:szCs w:val="28"/>
          <w:lang w:val="nl-NL"/>
        </w:rPr>
        <w:t>2</w:t>
      </w:r>
      <w:r w:rsidR="007A2E6C">
        <w:rPr>
          <w:rFonts w:ascii="Times New Roman" w:hAnsi="Times New Roman"/>
          <w:color w:val="000000"/>
          <w:szCs w:val="28"/>
          <w:lang w:val="nl-NL"/>
        </w:rPr>
        <w:t xml:space="preserve"> kèm theo</w:t>
      </w:r>
      <w:r w:rsidRPr="00075172">
        <w:rPr>
          <w:rFonts w:ascii="Times New Roman" w:hAnsi="Times New Roman"/>
          <w:color w:val="000000"/>
          <w:szCs w:val="28"/>
          <w:lang w:val="nl-NL"/>
        </w:rPr>
        <w:t>;</w:t>
      </w:r>
    </w:p>
    <w:p w14:paraId="78C1992D" w14:textId="4FC3C2D1" w:rsidR="007A2E6C" w:rsidRPr="00075172" w:rsidRDefault="00996EAD" w:rsidP="00B94EED">
      <w:pPr>
        <w:widowControl w:val="0"/>
        <w:spacing w:before="120" w:after="120"/>
        <w:ind w:firstLine="709"/>
        <w:rPr>
          <w:rFonts w:ascii="Times New Roman" w:hAnsi="Times New Roman"/>
          <w:color w:val="000000"/>
          <w:lang w:val="vi-VN"/>
        </w:rPr>
      </w:pPr>
      <w:r w:rsidRPr="00075172">
        <w:rPr>
          <w:rFonts w:ascii="Times New Roman" w:hAnsi="Times New Roman"/>
          <w:color w:val="000000"/>
          <w:lang w:val="nl-NL"/>
        </w:rPr>
        <w:t xml:space="preserve">- Biểu tổng hợp đề xuất nhiệm vụ theo mẫu tại Phụ lục </w:t>
      </w:r>
      <w:r w:rsidR="004113E4">
        <w:rPr>
          <w:rFonts w:ascii="Times New Roman" w:hAnsi="Times New Roman"/>
          <w:color w:val="000000"/>
          <w:lang w:val="nl-NL"/>
        </w:rPr>
        <w:t>3</w:t>
      </w:r>
      <w:r w:rsidR="00075172">
        <w:rPr>
          <w:rFonts w:ascii="Times New Roman" w:hAnsi="Times New Roman"/>
          <w:color w:val="000000"/>
          <w:lang w:val="nl-NL"/>
        </w:rPr>
        <w:t xml:space="preserve"> </w:t>
      </w:r>
      <w:r w:rsidRPr="00075172">
        <w:rPr>
          <w:rFonts w:ascii="Times New Roman" w:hAnsi="Times New Roman"/>
          <w:color w:val="000000"/>
        </w:rPr>
        <w:t>kèm theo</w:t>
      </w:r>
      <w:r w:rsidRPr="00075172">
        <w:rPr>
          <w:rFonts w:ascii="Times New Roman" w:hAnsi="Times New Roman"/>
          <w:color w:val="000000"/>
          <w:lang w:val="vi-VN"/>
        </w:rPr>
        <w:t xml:space="preserve">; </w:t>
      </w:r>
    </w:p>
    <w:p w14:paraId="7AECC9F0" w14:textId="70EEFA8F" w:rsidR="0082014E" w:rsidRPr="00075172" w:rsidRDefault="00996EAD" w:rsidP="00B94EED">
      <w:pPr>
        <w:widowControl w:val="0"/>
        <w:spacing w:before="120" w:after="120"/>
        <w:ind w:firstLine="709"/>
        <w:rPr>
          <w:rFonts w:ascii="Times New Roman" w:hAnsi="Times New Roman"/>
          <w:iCs/>
          <w:color w:val="000000"/>
          <w:lang w:val="nl-NL"/>
        </w:rPr>
      </w:pPr>
      <w:r w:rsidRPr="00075172">
        <w:rPr>
          <w:rFonts w:ascii="Times New Roman" w:hAnsi="Times New Roman"/>
          <w:color w:val="000000"/>
          <w:lang w:val="vi-VN"/>
        </w:rPr>
        <w:t xml:space="preserve">- </w:t>
      </w:r>
      <w:r w:rsidRPr="00075172">
        <w:rPr>
          <w:rFonts w:ascii="Times New Roman" w:hAnsi="Times New Roman"/>
          <w:color w:val="000000"/>
          <w:lang w:val="nl-NL"/>
        </w:rPr>
        <w:t>Phiếu đề xuất</w:t>
      </w:r>
      <w:r w:rsidR="007A2E6C">
        <w:rPr>
          <w:rFonts w:ascii="Times New Roman" w:hAnsi="Times New Roman"/>
          <w:color w:val="000000"/>
          <w:lang w:val="nl-NL"/>
        </w:rPr>
        <w:t xml:space="preserve"> đề tài</w:t>
      </w:r>
      <w:r w:rsidRPr="00075172">
        <w:rPr>
          <w:rFonts w:ascii="Times New Roman" w:hAnsi="Times New Roman"/>
          <w:color w:val="000000"/>
          <w:lang w:val="nl-NL"/>
        </w:rPr>
        <w:t xml:space="preserve"> </w:t>
      </w:r>
      <w:r w:rsidR="007A2E6C">
        <w:rPr>
          <w:rFonts w:ascii="Times New Roman" w:hAnsi="Times New Roman"/>
          <w:color w:val="000000"/>
          <w:lang w:val="nl-NL"/>
        </w:rPr>
        <w:t xml:space="preserve">nhiệm vụ theo mẫu </w:t>
      </w:r>
      <w:r w:rsidR="00DC6E96" w:rsidRPr="00075172">
        <w:rPr>
          <w:rFonts w:ascii="Times New Roman" w:hAnsi="Times New Roman"/>
          <w:color w:val="000000"/>
          <w:lang w:val="nl-NL"/>
        </w:rPr>
        <w:t xml:space="preserve">tại Phụ lục </w:t>
      </w:r>
      <w:r w:rsidR="004113E4">
        <w:rPr>
          <w:rFonts w:ascii="Times New Roman" w:hAnsi="Times New Roman"/>
          <w:color w:val="000000"/>
          <w:lang w:val="nl-NL"/>
        </w:rPr>
        <w:t>4</w:t>
      </w:r>
      <w:r w:rsidR="00DC6E96">
        <w:rPr>
          <w:rFonts w:ascii="Times New Roman" w:hAnsi="Times New Roman"/>
          <w:color w:val="000000"/>
          <w:lang w:val="nl-NL"/>
        </w:rPr>
        <w:t xml:space="preserve"> </w:t>
      </w:r>
      <w:r w:rsidR="00DC6E96" w:rsidRPr="00075172">
        <w:rPr>
          <w:rFonts w:ascii="Times New Roman" w:hAnsi="Times New Roman"/>
          <w:color w:val="000000"/>
        </w:rPr>
        <w:t>kèm theo</w:t>
      </w:r>
      <w:r w:rsidR="006B3E33">
        <w:rPr>
          <w:rFonts w:ascii="Times New Roman" w:hAnsi="Times New Roman"/>
          <w:color w:val="000000"/>
        </w:rPr>
        <w:t>;</w:t>
      </w:r>
    </w:p>
    <w:p w14:paraId="6DDB151C" w14:textId="77777777" w:rsidR="0082014E" w:rsidRPr="00075172" w:rsidRDefault="00996EAD" w:rsidP="00B94EED">
      <w:pPr>
        <w:widowControl w:val="0"/>
        <w:spacing w:before="120" w:after="120"/>
        <w:ind w:firstLine="709"/>
        <w:rPr>
          <w:rFonts w:ascii="Times New Roman" w:hAnsi="Times New Roman"/>
          <w:color w:val="000000"/>
          <w:szCs w:val="28"/>
          <w:lang w:val="nl-NL"/>
        </w:rPr>
      </w:pPr>
      <w:r w:rsidRPr="00075172">
        <w:rPr>
          <w:rFonts w:ascii="Times New Roman" w:hAnsi="Times New Roman"/>
          <w:color w:val="000000"/>
          <w:szCs w:val="28"/>
          <w:lang w:val="nl-NL"/>
        </w:rPr>
        <w:t xml:space="preserve">- Văn bản thể hiện nhu cầu của doanh nghiệp đối với vấn đề khoa học và công nghệ đề xuất đặt hàng và cam kết của doanh nghiệp trong việc đối ứng một phần kinh phí, phối hợp thực hiện, tiếp nhận, ứng dụng, thử nghiệm kết quả nghiên cứu (nếu có); </w:t>
      </w:r>
    </w:p>
    <w:p w14:paraId="53B9274A" w14:textId="57972CFF" w:rsidR="0082014E" w:rsidRDefault="00996EAD" w:rsidP="00B94EED">
      <w:pPr>
        <w:widowControl w:val="0"/>
        <w:spacing w:before="120" w:after="120"/>
        <w:ind w:firstLine="709"/>
        <w:rPr>
          <w:rFonts w:ascii="Times New Roman" w:hAnsi="Times New Roman"/>
          <w:color w:val="000000"/>
          <w:szCs w:val="28"/>
          <w:lang w:val="nl-NL"/>
        </w:rPr>
      </w:pPr>
      <w:r w:rsidRPr="00075172">
        <w:rPr>
          <w:rFonts w:ascii="Times New Roman" w:hAnsi="Times New Roman"/>
          <w:color w:val="000000"/>
          <w:szCs w:val="28"/>
          <w:lang w:val="nl-NL"/>
        </w:rPr>
        <w:t>- Văn bản minh chứng về công nghệ</w:t>
      </w:r>
      <w:r w:rsidRPr="003417FC">
        <w:rPr>
          <w:rFonts w:ascii="Times New Roman" w:hAnsi="Times New Roman"/>
          <w:color w:val="000000"/>
          <w:szCs w:val="28"/>
          <w:lang w:val="nl-NL"/>
        </w:rPr>
        <w:t xml:space="preserve"> hoặc sản phẩm khoa học và công nghệ có khả năng ứng dụng hoặc có xuất xứ từ kết quả nghiên cứu ứng dụng và </w:t>
      </w:r>
      <w:r w:rsidRPr="003417FC">
        <w:rPr>
          <w:rFonts w:ascii="Times New Roman" w:hAnsi="Times New Roman"/>
          <w:color w:val="000000"/>
          <w:szCs w:val="28"/>
          <w:lang w:val="nl-NL"/>
        </w:rPr>
        <w:lastRenderedPageBreak/>
        <w:t xml:space="preserve">phát triển công nghệ đã được hội đồng khoa học và công nghệ đánh giá, nghiệm thu và kiến nghị triển khai áp dụng hoặc là kết quả khai thác sáng chế hoặc giải pháp hữu ích (áp dụng đối với đề xuất đặt hàng dự án </w:t>
      </w:r>
      <w:r w:rsidR="00B77B2B">
        <w:rPr>
          <w:szCs w:val="28"/>
          <w:lang w:val="pt-BR"/>
        </w:rPr>
        <w:t>ứng dụng công nghệ cao trong công nghiệp; d</w:t>
      </w:r>
      <w:r w:rsidR="00B77B2B" w:rsidRPr="009008A3">
        <w:rPr>
          <w:szCs w:val="28"/>
          <w:lang w:val="pt-BR"/>
        </w:rPr>
        <w:t>ự án sản xuất sản phẩm công nghệ cao, dự án cung ứng dịch vụ công nghệ cao</w:t>
      </w:r>
      <w:r w:rsidRPr="003417FC">
        <w:rPr>
          <w:rFonts w:ascii="Times New Roman" w:hAnsi="Times New Roman"/>
          <w:color w:val="000000"/>
          <w:szCs w:val="28"/>
          <w:lang w:val="nl-NL"/>
        </w:rPr>
        <w:t xml:space="preserve">). </w:t>
      </w:r>
    </w:p>
    <w:p w14:paraId="55A652C1" w14:textId="4EA5F468" w:rsidR="00996EAD" w:rsidRPr="0082167D" w:rsidRDefault="0082167D" w:rsidP="00B94EED">
      <w:pPr>
        <w:widowControl w:val="0"/>
        <w:spacing w:before="120" w:after="120"/>
        <w:ind w:firstLine="709"/>
        <w:rPr>
          <w:b/>
          <w:iCs/>
          <w:color w:val="000000"/>
          <w:lang w:val="nl-NL"/>
        </w:rPr>
      </w:pPr>
      <w:r w:rsidRPr="0082167D">
        <w:rPr>
          <w:rFonts w:ascii="Times New Roman" w:hAnsi="Times New Roman"/>
          <w:b/>
          <w:color w:val="000000"/>
          <w:szCs w:val="28"/>
          <w:lang w:val="nl-NL"/>
        </w:rPr>
        <w:t>2</w:t>
      </w:r>
      <w:r w:rsidR="00996EAD" w:rsidRPr="0082167D">
        <w:rPr>
          <w:rFonts w:ascii="Times New Roman" w:hAnsi="Times New Roman"/>
          <w:b/>
          <w:bCs/>
          <w:szCs w:val="28"/>
          <w:lang w:val="nl-NL"/>
        </w:rPr>
        <w:t>. Thời hạn và nơi tiếp nhận hồ sơ đề xuất</w:t>
      </w:r>
    </w:p>
    <w:p w14:paraId="68C1A801" w14:textId="77777777" w:rsidR="00996EAD" w:rsidRPr="008A518E" w:rsidRDefault="00996EAD" w:rsidP="00B94EED">
      <w:pPr>
        <w:spacing w:before="120" w:after="120"/>
        <w:ind w:firstLine="709"/>
        <w:rPr>
          <w:lang w:val="nl-NL"/>
        </w:rPr>
      </w:pPr>
      <w:r w:rsidRPr="008A518E">
        <w:rPr>
          <w:lang w:val="nl-NL"/>
        </w:rPr>
        <w:t>a) Thời hạn nhận hồ sơ</w:t>
      </w:r>
    </w:p>
    <w:p w14:paraId="143A660D" w14:textId="77777777" w:rsidR="0082014E" w:rsidRDefault="00996EAD" w:rsidP="00B94EED">
      <w:pPr>
        <w:spacing w:before="120" w:after="120"/>
        <w:ind w:firstLine="709"/>
        <w:rPr>
          <w:lang w:val="nl-NL"/>
        </w:rPr>
      </w:pPr>
      <w:r w:rsidRPr="008A518E">
        <w:rPr>
          <w:lang w:val="nl-NL"/>
        </w:rPr>
        <w:t xml:space="preserve">Thời hạn cuối cùng nhận Hồ sơ đề xuất đặt hàng nhiệm vụ: </w:t>
      </w:r>
      <w:r w:rsidRPr="008A518E">
        <w:rPr>
          <w:b/>
          <w:lang w:val="nl-NL"/>
        </w:rPr>
        <w:t xml:space="preserve">ngày </w:t>
      </w:r>
      <w:r>
        <w:rPr>
          <w:b/>
        </w:rPr>
        <w:t>15</w:t>
      </w:r>
      <w:r w:rsidRPr="008A518E">
        <w:rPr>
          <w:b/>
          <w:lang w:val="nl-NL"/>
        </w:rPr>
        <w:t xml:space="preserve"> tháng </w:t>
      </w:r>
      <w:r>
        <w:rPr>
          <w:b/>
        </w:rPr>
        <w:t>11</w:t>
      </w:r>
      <w:r w:rsidRPr="008A518E">
        <w:rPr>
          <w:b/>
          <w:lang w:val="nl-NL"/>
        </w:rPr>
        <w:t xml:space="preserve"> n</w:t>
      </w:r>
      <w:r w:rsidRPr="008A518E">
        <w:rPr>
          <w:rFonts w:hint="eastAsia"/>
          <w:b/>
          <w:lang w:val="nl-NL"/>
        </w:rPr>
        <w:t>ă</w:t>
      </w:r>
      <w:r w:rsidRPr="008A518E">
        <w:rPr>
          <w:b/>
          <w:lang w:val="nl-NL"/>
        </w:rPr>
        <w:t>m 20</w:t>
      </w:r>
      <w:r>
        <w:rPr>
          <w:b/>
          <w:lang w:val="nl-NL"/>
        </w:rPr>
        <w:t>21</w:t>
      </w:r>
      <w:r w:rsidRPr="008A518E">
        <w:rPr>
          <w:b/>
          <w:lang w:val="nl-NL"/>
        </w:rPr>
        <w:t xml:space="preserve"> </w:t>
      </w:r>
      <w:r w:rsidRPr="008A518E">
        <w:rPr>
          <w:lang w:val="nl-NL"/>
        </w:rPr>
        <w:t>theo dấu ghi ngày nhận công văn đến hoặc dấu bưu điện trên hồ sơ.</w:t>
      </w:r>
    </w:p>
    <w:p w14:paraId="70DB389D" w14:textId="77777777" w:rsidR="0082014E" w:rsidRDefault="00996EAD" w:rsidP="00B94EED">
      <w:pPr>
        <w:spacing w:before="120" w:after="120"/>
        <w:ind w:firstLine="709"/>
        <w:rPr>
          <w:lang w:val="nl-NL"/>
        </w:rPr>
      </w:pPr>
      <w:r w:rsidRPr="008A518E">
        <w:rPr>
          <w:lang w:val="nl-NL"/>
        </w:rPr>
        <w:t xml:space="preserve">b) </w:t>
      </w:r>
      <w:r>
        <w:rPr>
          <w:lang w:val="nl-NL"/>
        </w:rPr>
        <w:t>Quy định về</w:t>
      </w:r>
      <w:r>
        <w:rPr>
          <w:lang w:val="vi-VN"/>
        </w:rPr>
        <w:t xml:space="preserve"> </w:t>
      </w:r>
      <w:r>
        <w:rPr>
          <w:lang w:val="nl-NL"/>
        </w:rPr>
        <w:t>hồ sơ và n</w:t>
      </w:r>
      <w:r w:rsidRPr="008A518E">
        <w:rPr>
          <w:lang w:val="nl-NL"/>
        </w:rPr>
        <w:t>ơi tiếp nhận hồ sơ</w:t>
      </w:r>
    </w:p>
    <w:p w14:paraId="53383C74" w14:textId="3B82320C" w:rsidR="00996EAD" w:rsidRPr="0082014E" w:rsidRDefault="00996EAD" w:rsidP="00B94EED">
      <w:pPr>
        <w:spacing w:before="120" w:after="120"/>
        <w:ind w:firstLine="709"/>
        <w:rPr>
          <w:lang w:val="nl-NL"/>
        </w:rPr>
      </w:pPr>
      <w:r w:rsidRPr="008A518E">
        <w:rPr>
          <w:lang w:val="nl-NL"/>
        </w:rPr>
        <w:t xml:space="preserve">Hồ sơ đề xuất </w:t>
      </w:r>
      <w:r>
        <w:rPr>
          <w:lang w:val="nl-NL"/>
        </w:rPr>
        <w:t xml:space="preserve">của đơn vị đóng thành </w:t>
      </w:r>
      <w:r>
        <w:rPr>
          <w:lang w:val="vi-VN"/>
        </w:rPr>
        <w:t xml:space="preserve">02 quyển, sử dụng mẫu bìa theo quy định tại Phụ lục </w:t>
      </w:r>
      <w:r w:rsidR="00054DE4">
        <w:rPr>
          <w:lang w:val="vi-VN"/>
        </w:rPr>
        <w:t>4</w:t>
      </w:r>
      <w:r>
        <w:rPr>
          <w:lang w:val="vi-VN"/>
        </w:rPr>
        <w:t xml:space="preserve"> Công văn này và </w:t>
      </w:r>
      <w:r w:rsidRPr="008A518E">
        <w:rPr>
          <w:lang w:val="nl-NL"/>
        </w:rPr>
        <w:t>gửi về Bộ Công Thương (qua Vụ Khoa học và Công nghệ), số 54 Hai Bà Tr</w:t>
      </w:r>
      <w:r w:rsidRPr="008A518E">
        <w:rPr>
          <w:rFonts w:hint="eastAsia"/>
          <w:lang w:val="nl-NL"/>
        </w:rPr>
        <w:t>ư</w:t>
      </w:r>
      <w:r w:rsidRPr="008A518E">
        <w:rPr>
          <w:lang w:val="nl-NL"/>
        </w:rPr>
        <w:t>ng, Quận Hoàn Kiếm, Thành phố Hà Nội</w:t>
      </w:r>
      <w:r>
        <w:rPr>
          <w:lang w:val="vi-VN"/>
        </w:rPr>
        <w:t xml:space="preserve">; </w:t>
      </w:r>
      <w:r w:rsidRPr="00E016C4">
        <w:rPr>
          <w:lang w:val="nl-NL"/>
        </w:rPr>
        <w:t>bản mềm gửi về địa chỉ thư điện tử</w:t>
      </w:r>
      <w:r>
        <w:t xml:space="preserve">: </w:t>
      </w:r>
      <w:hyperlink r:id="rId8" w:history="1">
        <w:r w:rsidR="00081C74" w:rsidRPr="00CC0E98">
          <w:rPr>
            <w:rStyle w:val="Hyperlink"/>
            <w:lang w:val="vi-VN"/>
          </w:rPr>
          <w:t>k</w:t>
        </w:r>
        <w:r w:rsidR="00081C74" w:rsidRPr="00CC0E98">
          <w:rPr>
            <w:rStyle w:val="Hyperlink"/>
          </w:rPr>
          <w:t>hcn@moit.gov.vn</w:t>
        </w:r>
      </w:hyperlink>
      <w:r w:rsidR="00081C74">
        <w:rPr>
          <w:lang w:val="vi-VN"/>
        </w:rPr>
        <w:t xml:space="preserve"> và </w:t>
      </w:r>
      <w:hyperlink r:id="rId9" w:history="1">
        <w:r w:rsidR="00081C74" w:rsidRPr="00CC0E98">
          <w:rPr>
            <w:rStyle w:val="Hyperlink"/>
            <w:lang w:val="vi-VN"/>
          </w:rPr>
          <w:t>chiennb@moit.gov.vn</w:t>
        </w:r>
      </w:hyperlink>
      <w:r>
        <w:t>.</w:t>
      </w:r>
    </w:p>
    <w:p w14:paraId="0BAEECA2" w14:textId="77777777" w:rsidR="00B36EAC" w:rsidRPr="0001682D" w:rsidRDefault="00B36EAC" w:rsidP="00B94EED">
      <w:pPr>
        <w:spacing w:before="120" w:after="120"/>
        <w:ind w:firstLine="765"/>
        <w:rPr>
          <w:lang w:val="vi-VN"/>
        </w:rPr>
      </w:pPr>
      <w:r w:rsidRPr="00E016C4">
        <w:rPr>
          <w:lang w:val="nl-NL"/>
        </w:rPr>
        <w:t>Ngoài việc gửi hồ sơ theo quy định nêu trên, đề nghị các đơn vị liên hệ về Vụ Khoa học và Công nghệ (qua Phòng Kế hoạch tổng hợp) để được cấp tài khoản truy cập Hệ thống Cơ sở dữ liệu KH&amp;CN ngành Công Thương và cập nhật hồ sơ đăng ký vào Hệ thống Cơ sở dữ liệu theo hướng dẫn.</w:t>
      </w:r>
      <w:r>
        <w:rPr>
          <w:lang w:val="vi-VN"/>
        </w:rPr>
        <w:t xml:space="preserve"> </w:t>
      </w:r>
    </w:p>
    <w:p w14:paraId="50B8B713" w14:textId="57568C01" w:rsidR="00B36EAC" w:rsidRPr="000E420F" w:rsidRDefault="00B36EAC" w:rsidP="00B94EED">
      <w:pPr>
        <w:spacing w:before="120" w:after="120"/>
        <w:ind w:firstLine="765"/>
        <w:rPr>
          <w:lang w:val="nl-NL"/>
        </w:rPr>
      </w:pPr>
      <w:r w:rsidRPr="000E420F">
        <w:rPr>
          <w:lang w:val="nl-NL"/>
        </w:rPr>
        <w:t>Thông tin chi tiết liên hệ: Phòng Kế hoạch tổng hợp, Vụ Khoa học và Công nghệ, Bộ Công Thương, điện thoại: 024.22202</w:t>
      </w:r>
      <w:r w:rsidR="007E1CF5">
        <w:rPr>
          <w:lang w:val="nl-NL"/>
        </w:rPr>
        <w:t>308</w:t>
      </w:r>
      <w:r w:rsidRPr="000E420F">
        <w:rPr>
          <w:lang w:val="nl-NL"/>
        </w:rPr>
        <w:t xml:space="preserve"> hoặc 024.22202</w:t>
      </w:r>
      <w:r w:rsidR="007E1CF5">
        <w:rPr>
          <w:lang w:val="nl-NL"/>
        </w:rPr>
        <w:t>438</w:t>
      </w:r>
      <w:r w:rsidRPr="000E420F">
        <w:rPr>
          <w:lang w:val="nl-NL"/>
        </w:rPr>
        <w:t>.</w:t>
      </w:r>
    </w:p>
    <w:p w14:paraId="595444E5" w14:textId="046A7C7D" w:rsidR="00B36EAC" w:rsidRPr="00740A1D" w:rsidRDefault="00B36EAC" w:rsidP="00B94EED">
      <w:pPr>
        <w:spacing w:before="120" w:after="120"/>
        <w:ind w:firstLine="765"/>
        <w:rPr>
          <w:lang w:val="nl-NL"/>
        </w:rPr>
      </w:pPr>
      <w:r w:rsidRPr="00740A1D">
        <w:rPr>
          <w:lang w:val="nl-NL"/>
        </w:rPr>
        <w:t xml:space="preserve">Bộ Công Thương hướng dẫn nội dung đề xuất đặt hàng nhiệm vụ </w:t>
      </w:r>
      <w:r w:rsidR="009F7091" w:rsidRPr="00075172">
        <w:rPr>
          <w:rFonts w:ascii="Times New Roman" w:hAnsi="Times New Roman"/>
          <w:color w:val="000000"/>
          <w:szCs w:val="28"/>
          <w:lang w:val="nl-NL"/>
        </w:rPr>
        <w:t xml:space="preserve">khoa học và công nghệ </w:t>
      </w:r>
      <w:r w:rsidRPr="00740A1D">
        <w:rPr>
          <w:lang w:val="nl-NL"/>
        </w:rPr>
        <w:t>bắt đầu thực hiện từ năm 202</w:t>
      </w:r>
      <w:r>
        <w:rPr>
          <w:lang w:val="nl-NL"/>
        </w:rPr>
        <w:t>3</w:t>
      </w:r>
      <w:r w:rsidRPr="00740A1D">
        <w:rPr>
          <w:lang w:val="nl-NL"/>
        </w:rPr>
        <w:t xml:space="preserve"> tham gia </w:t>
      </w:r>
      <w:r w:rsidR="00AD7709">
        <w:rPr>
          <w:rFonts w:ascii="Times New Roman" w:hAnsi="Times New Roman"/>
          <w:bCs/>
          <w:szCs w:val="28"/>
        </w:rPr>
        <w:t xml:space="preserve">Chương trình phát triển một số ngành </w:t>
      </w:r>
      <w:r w:rsidR="00AD7709" w:rsidRPr="00BA0C56">
        <w:rPr>
          <w:rFonts w:ascii="Times New Roman" w:hAnsi="Times New Roman"/>
          <w:bCs/>
          <w:szCs w:val="28"/>
        </w:rPr>
        <w:t xml:space="preserve">công nghiệp công nghệ cao thuộc Chương trình </w:t>
      </w:r>
      <w:r w:rsidR="00AD7709" w:rsidRPr="00BA0C56">
        <w:rPr>
          <w:rFonts w:ascii="Times New Roman" w:hAnsi="Times New Roman"/>
          <w:bCs/>
          <w:szCs w:val="28"/>
          <w:lang w:val="vi-VN"/>
        </w:rPr>
        <w:t>quốc gia phát triển công nghệ cao đến năm 2030</w:t>
      </w:r>
      <w:r w:rsidR="00AD7709">
        <w:rPr>
          <w:rFonts w:ascii="Times New Roman" w:hAnsi="Times New Roman"/>
          <w:bCs/>
          <w:szCs w:val="28"/>
        </w:rPr>
        <w:t xml:space="preserve"> </w:t>
      </w:r>
      <w:r w:rsidRPr="00740A1D">
        <w:rPr>
          <w:lang w:val="nl-NL"/>
        </w:rPr>
        <w:t>như trên để các đơn vị triển khai thực hiện./.</w:t>
      </w:r>
    </w:p>
    <w:p w14:paraId="10E3DBBD" w14:textId="77777777" w:rsidR="00B36EAC" w:rsidRPr="00285FA4" w:rsidRDefault="00B36EAC" w:rsidP="00B36EAC">
      <w:pPr>
        <w:pStyle w:val="BodyTextIndent2"/>
        <w:tabs>
          <w:tab w:val="left" w:pos="0"/>
        </w:tabs>
        <w:spacing w:after="0" w:line="240" w:lineRule="auto"/>
        <w:ind w:left="0"/>
        <w:rPr>
          <w:rFonts w:ascii="Times New Roman" w:hAnsi="Times New Roman"/>
          <w:sz w:val="27"/>
          <w:szCs w:val="27"/>
          <w:lang w:val="nl-NL"/>
        </w:rPr>
      </w:pPr>
    </w:p>
    <w:tbl>
      <w:tblPr>
        <w:tblW w:w="9462" w:type="dxa"/>
        <w:tblInd w:w="108" w:type="dxa"/>
        <w:tblLook w:val="01E0" w:firstRow="1" w:lastRow="1" w:firstColumn="1" w:lastColumn="1" w:noHBand="0" w:noVBand="0"/>
      </w:tblPr>
      <w:tblGrid>
        <w:gridCol w:w="4395"/>
        <w:gridCol w:w="5067"/>
      </w:tblGrid>
      <w:tr w:rsidR="00B36EAC" w:rsidRPr="00883F1F" w14:paraId="490A804C" w14:textId="77777777" w:rsidTr="00562AE8">
        <w:trPr>
          <w:trHeight w:val="1140"/>
        </w:trPr>
        <w:tc>
          <w:tcPr>
            <w:tcW w:w="4395" w:type="dxa"/>
          </w:tcPr>
          <w:p w14:paraId="10718D46" w14:textId="77777777" w:rsidR="00B36EAC" w:rsidRPr="00883F1F" w:rsidRDefault="00B36EAC" w:rsidP="00E26BEE">
            <w:pPr>
              <w:pStyle w:val="Heading3"/>
              <w:spacing w:before="120"/>
              <w:rPr>
                <w:rFonts w:ascii="Times New Roman" w:hAnsi="Times New Roman"/>
                <w:i w:val="0"/>
                <w:szCs w:val="24"/>
                <w:lang w:val="nl-NL"/>
              </w:rPr>
            </w:pPr>
            <w:r w:rsidRPr="00883F1F">
              <w:rPr>
                <w:rFonts w:ascii="Times New Roman" w:hAnsi="Times New Roman"/>
                <w:i w:val="0"/>
                <w:szCs w:val="24"/>
                <w:lang w:val="nl-NL"/>
              </w:rPr>
              <w:t>N</w:t>
            </w:r>
            <w:r w:rsidRPr="00883F1F">
              <w:rPr>
                <w:rFonts w:ascii="Times New Roman" w:hAnsi="Times New Roman" w:hint="eastAsia"/>
                <w:i w:val="0"/>
                <w:szCs w:val="24"/>
                <w:lang w:val="nl-NL"/>
              </w:rPr>
              <w:t>ơ</w:t>
            </w:r>
            <w:r w:rsidRPr="00883F1F">
              <w:rPr>
                <w:rFonts w:ascii="Times New Roman" w:hAnsi="Times New Roman"/>
                <w:i w:val="0"/>
                <w:szCs w:val="24"/>
                <w:lang w:val="nl-NL"/>
              </w:rPr>
              <w:t xml:space="preserve">i nhận: </w:t>
            </w:r>
          </w:p>
          <w:p w14:paraId="6F455EF7" w14:textId="77777777" w:rsidR="00B36EAC" w:rsidRDefault="00B36EAC" w:rsidP="00B36EAC">
            <w:pPr>
              <w:ind w:firstLine="0"/>
              <w:rPr>
                <w:sz w:val="22"/>
                <w:szCs w:val="22"/>
                <w:lang w:val="nl-NL"/>
              </w:rPr>
            </w:pPr>
            <w:r w:rsidRPr="00883F1F">
              <w:rPr>
                <w:sz w:val="22"/>
                <w:szCs w:val="22"/>
                <w:lang w:val="nl-NL"/>
              </w:rPr>
              <w:t>- Nh</w:t>
            </w:r>
            <w:r w:rsidRPr="00883F1F">
              <w:rPr>
                <w:rFonts w:hint="eastAsia"/>
                <w:sz w:val="22"/>
                <w:szCs w:val="22"/>
                <w:lang w:val="nl-NL"/>
              </w:rPr>
              <w:t>ư</w:t>
            </w:r>
            <w:r w:rsidRPr="00883F1F">
              <w:rPr>
                <w:sz w:val="22"/>
                <w:szCs w:val="22"/>
                <w:lang w:val="nl-NL"/>
              </w:rPr>
              <w:t xml:space="preserve"> trên;</w:t>
            </w:r>
          </w:p>
          <w:p w14:paraId="53590DD5" w14:textId="77777777" w:rsidR="00B36EAC" w:rsidRPr="00883F1F" w:rsidRDefault="00B36EAC" w:rsidP="00B36EAC">
            <w:pPr>
              <w:ind w:firstLine="0"/>
              <w:rPr>
                <w:sz w:val="22"/>
                <w:szCs w:val="22"/>
                <w:lang w:val="nl-NL"/>
              </w:rPr>
            </w:pPr>
            <w:r>
              <w:rPr>
                <w:sz w:val="22"/>
                <w:szCs w:val="22"/>
                <w:lang w:val="nl-NL"/>
              </w:rPr>
              <w:t>- Bộ trưởng (để báo cáo);</w:t>
            </w:r>
          </w:p>
          <w:p w14:paraId="1A7497FF" w14:textId="77777777" w:rsidR="00B36EAC" w:rsidRDefault="00B36EAC" w:rsidP="00B36EAC">
            <w:pPr>
              <w:ind w:firstLine="0"/>
              <w:rPr>
                <w:sz w:val="22"/>
                <w:szCs w:val="22"/>
                <w:lang w:val="nl-NL"/>
              </w:rPr>
            </w:pPr>
            <w:r w:rsidRPr="00883F1F">
              <w:rPr>
                <w:sz w:val="22"/>
                <w:szCs w:val="22"/>
                <w:lang w:val="nl-NL"/>
              </w:rPr>
              <w:t>- Cổng thông tin điện tử Bộ Công Thương;</w:t>
            </w:r>
          </w:p>
          <w:p w14:paraId="05F7CF88" w14:textId="77777777" w:rsidR="00B36EAC" w:rsidRPr="00883F1F" w:rsidRDefault="00B36EAC" w:rsidP="00B36EAC">
            <w:pPr>
              <w:ind w:firstLine="0"/>
              <w:rPr>
                <w:sz w:val="22"/>
                <w:szCs w:val="22"/>
                <w:lang w:val="nl-NL"/>
              </w:rPr>
            </w:pPr>
            <w:r>
              <w:rPr>
                <w:sz w:val="22"/>
                <w:szCs w:val="22"/>
                <w:lang w:val="nl-NL"/>
              </w:rPr>
              <w:t xml:space="preserve">- Các Bộ: Tài chính, Khoa học và Công nghệ; </w:t>
            </w:r>
          </w:p>
          <w:p w14:paraId="0EE1493C" w14:textId="427997BE" w:rsidR="00B36EAC" w:rsidRPr="00883F1F" w:rsidRDefault="00B36EAC" w:rsidP="00B36EAC">
            <w:pPr>
              <w:ind w:firstLine="0"/>
              <w:rPr>
                <w:sz w:val="22"/>
                <w:szCs w:val="22"/>
                <w:lang w:val="nl-NL"/>
              </w:rPr>
            </w:pPr>
            <w:r w:rsidRPr="00883F1F">
              <w:rPr>
                <w:sz w:val="22"/>
                <w:szCs w:val="22"/>
                <w:lang w:val="nl-NL"/>
              </w:rPr>
              <w:t>- L</w:t>
            </w:r>
            <w:r w:rsidRPr="00883F1F">
              <w:rPr>
                <w:rFonts w:hint="eastAsia"/>
                <w:sz w:val="22"/>
                <w:szCs w:val="22"/>
                <w:lang w:val="nl-NL"/>
              </w:rPr>
              <w:t>ư</w:t>
            </w:r>
            <w:r w:rsidRPr="00883F1F">
              <w:rPr>
                <w:sz w:val="22"/>
                <w:szCs w:val="22"/>
                <w:lang w:val="nl-NL"/>
              </w:rPr>
              <w:t>u: VT, KHCN</w:t>
            </w:r>
            <w:r w:rsidR="002D7257">
              <w:rPr>
                <w:sz w:val="22"/>
                <w:szCs w:val="22"/>
                <w:lang w:val="nl-NL"/>
              </w:rPr>
              <w:t xml:space="preserve">, </w:t>
            </w:r>
            <w:r w:rsidR="002D7257" w:rsidRPr="002D7257">
              <w:rPr>
                <w:sz w:val="22"/>
                <w:szCs w:val="22"/>
                <w:vertAlign w:val="subscript"/>
                <w:lang w:val="nl-NL"/>
              </w:rPr>
              <w:t>ChienNB</w:t>
            </w:r>
            <w:r w:rsidRPr="002D7257">
              <w:rPr>
                <w:sz w:val="22"/>
                <w:szCs w:val="22"/>
                <w:vertAlign w:val="subscript"/>
                <w:lang w:val="nl-NL"/>
              </w:rPr>
              <w:t>.</w:t>
            </w:r>
          </w:p>
        </w:tc>
        <w:tc>
          <w:tcPr>
            <w:tcW w:w="5067" w:type="dxa"/>
          </w:tcPr>
          <w:p w14:paraId="73C33871" w14:textId="77777777" w:rsidR="00B36EAC" w:rsidRPr="00982062" w:rsidRDefault="00B36EAC" w:rsidP="00562AE8">
            <w:pPr>
              <w:jc w:val="center"/>
              <w:rPr>
                <w:b/>
                <w:lang w:val="nl-NL"/>
              </w:rPr>
            </w:pPr>
            <w:r w:rsidRPr="00982062">
              <w:rPr>
                <w:b/>
                <w:lang w:val="nl-NL"/>
              </w:rPr>
              <w:t>KT. BỘ TR</w:t>
            </w:r>
            <w:r w:rsidRPr="00982062">
              <w:rPr>
                <w:rFonts w:hint="eastAsia"/>
                <w:b/>
                <w:lang w:val="nl-NL"/>
              </w:rPr>
              <w:t>Ư</w:t>
            </w:r>
            <w:r w:rsidRPr="00982062">
              <w:rPr>
                <w:b/>
                <w:lang w:val="nl-NL"/>
              </w:rPr>
              <w:t>ỞNG</w:t>
            </w:r>
          </w:p>
          <w:p w14:paraId="2359495A" w14:textId="77777777" w:rsidR="00B36EAC" w:rsidRPr="00982062" w:rsidRDefault="00B36EAC" w:rsidP="00562AE8">
            <w:pPr>
              <w:jc w:val="center"/>
              <w:rPr>
                <w:b/>
                <w:spacing w:val="-4"/>
                <w:lang w:val="nl-NL"/>
              </w:rPr>
            </w:pPr>
            <w:r w:rsidRPr="00982062">
              <w:rPr>
                <w:b/>
                <w:spacing w:val="-4"/>
                <w:lang w:val="nl-NL"/>
              </w:rPr>
              <w:t>THỨ TR</w:t>
            </w:r>
            <w:r w:rsidRPr="00982062">
              <w:rPr>
                <w:rFonts w:hint="eastAsia"/>
                <w:b/>
                <w:spacing w:val="-4"/>
                <w:lang w:val="nl-NL"/>
              </w:rPr>
              <w:t>Ư</w:t>
            </w:r>
            <w:r w:rsidRPr="00982062">
              <w:rPr>
                <w:b/>
                <w:spacing w:val="-4"/>
                <w:lang w:val="nl-NL"/>
              </w:rPr>
              <w:t>ỞNG</w:t>
            </w:r>
          </w:p>
          <w:p w14:paraId="335FD6BD" w14:textId="77777777" w:rsidR="00B36EAC" w:rsidRPr="00982062" w:rsidRDefault="00B36EAC" w:rsidP="00562AE8">
            <w:pPr>
              <w:jc w:val="center"/>
              <w:rPr>
                <w:spacing w:val="-4"/>
                <w:lang w:val="nl-NL"/>
              </w:rPr>
            </w:pPr>
          </w:p>
          <w:p w14:paraId="7EBDF0B7" w14:textId="77777777" w:rsidR="00B36EAC" w:rsidRPr="00982062" w:rsidRDefault="00B36EAC" w:rsidP="00562AE8">
            <w:pPr>
              <w:jc w:val="center"/>
              <w:rPr>
                <w:spacing w:val="-4"/>
                <w:lang w:val="nl-NL"/>
              </w:rPr>
            </w:pPr>
          </w:p>
          <w:p w14:paraId="57C89770" w14:textId="77777777" w:rsidR="00B36EAC" w:rsidRPr="00982062" w:rsidRDefault="00B36EAC" w:rsidP="00562AE8">
            <w:pPr>
              <w:jc w:val="center"/>
              <w:rPr>
                <w:spacing w:val="-4"/>
                <w:lang w:val="nl-NL"/>
              </w:rPr>
            </w:pPr>
          </w:p>
          <w:p w14:paraId="45668060" w14:textId="77777777" w:rsidR="00B36EAC" w:rsidRPr="00982062" w:rsidRDefault="00B36EAC" w:rsidP="00562AE8">
            <w:pPr>
              <w:jc w:val="center"/>
              <w:rPr>
                <w:spacing w:val="-4"/>
                <w:lang w:val="nl-NL"/>
              </w:rPr>
            </w:pPr>
          </w:p>
          <w:p w14:paraId="0857B0CE" w14:textId="77777777" w:rsidR="00B36EAC" w:rsidRPr="00982062" w:rsidRDefault="00B36EAC" w:rsidP="00562AE8">
            <w:pPr>
              <w:jc w:val="center"/>
              <w:rPr>
                <w:spacing w:val="-4"/>
                <w:lang w:val="nl-NL"/>
              </w:rPr>
            </w:pPr>
          </w:p>
          <w:p w14:paraId="27267EB8" w14:textId="77777777" w:rsidR="00B36EAC" w:rsidRPr="00982062" w:rsidRDefault="00B36EAC" w:rsidP="00562AE8">
            <w:pPr>
              <w:jc w:val="center"/>
              <w:rPr>
                <w:spacing w:val="-4"/>
                <w:lang w:val="nl-NL"/>
              </w:rPr>
            </w:pPr>
          </w:p>
          <w:p w14:paraId="0AD80EF2" w14:textId="77777777" w:rsidR="00B36EAC" w:rsidRPr="00982062" w:rsidRDefault="00B36EAC" w:rsidP="00562AE8">
            <w:pPr>
              <w:jc w:val="center"/>
              <w:rPr>
                <w:spacing w:val="-4"/>
                <w:lang w:val="nl-NL"/>
              </w:rPr>
            </w:pPr>
          </w:p>
          <w:p w14:paraId="1DC212F0" w14:textId="77777777" w:rsidR="00B36EAC" w:rsidRPr="00982062" w:rsidRDefault="00B36EAC" w:rsidP="00562AE8">
            <w:pPr>
              <w:jc w:val="center"/>
              <w:rPr>
                <w:spacing w:val="-4"/>
                <w:lang w:val="nl-NL"/>
              </w:rPr>
            </w:pPr>
          </w:p>
          <w:p w14:paraId="395D3D6E" w14:textId="77777777" w:rsidR="00B36EAC" w:rsidRPr="00285FA4" w:rsidRDefault="00B36EAC" w:rsidP="00562AE8">
            <w:pPr>
              <w:jc w:val="center"/>
              <w:rPr>
                <w:b/>
                <w:spacing w:val="-4"/>
                <w:sz w:val="27"/>
                <w:szCs w:val="27"/>
                <w:lang w:val="nl-NL"/>
              </w:rPr>
            </w:pPr>
            <w:r w:rsidRPr="00982062">
              <w:rPr>
                <w:b/>
                <w:sz w:val="29"/>
                <w:szCs w:val="29"/>
                <w:lang w:val="nl-NL"/>
              </w:rPr>
              <w:t>Nguyễn Sinh Nhật Tân</w:t>
            </w:r>
          </w:p>
        </w:tc>
      </w:tr>
    </w:tbl>
    <w:p w14:paraId="71DD2C11" w14:textId="77777777" w:rsidR="00797F37" w:rsidRDefault="00797F37" w:rsidP="00B36EAC">
      <w:pPr>
        <w:spacing w:after="120"/>
        <w:ind w:firstLine="765"/>
        <w:rPr>
          <w:rFonts w:ascii="Times New Roman" w:hAnsi="Times New Roman"/>
          <w:color w:val="000000" w:themeColor="text1"/>
          <w:szCs w:val="28"/>
          <w:lang w:val="vi-VN"/>
        </w:rPr>
      </w:pPr>
    </w:p>
    <w:p w14:paraId="603D3864" w14:textId="77777777" w:rsidR="00EA165B" w:rsidRDefault="00EA165B" w:rsidP="00B36EAC">
      <w:pPr>
        <w:spacing w:after="120"/>
        <w:ind w:firstLine="765"/>
        <w:rPr>
          <w:rFonts w:ascii="Times New Roman" w:hAnsi="Times New Roman"/>
          <w:color w:val="000000" w:themeColor="text1"/>
          <w:szCs w:val="28"/>
          <w:lang w:val="vi-VN"/>
        </w:rPr>
      </w:pPr>
    </w:p>
    <w:p w14:paraId="1CCAADF5" w14:textId="77777777" w:rsidR="00AB4478" w:rsidRPr="00DB5136" w:rsidRDefault="00AB4478" w:rsidP="00AB4478">
      <w:pPr>
        <w:framePr w:hSpace="180" w:wrap="around" w:vAnchor="text" w:hAnchor="margin" w:y="-36"/>
        <w:spacing w:after="120"/>
        <w:jc w:val="center"/>
        <w:rPr>
          <w:b/>
          <w:sz w:val="27"/>
          <w:szCs w:val="27"/>
        </w:rPr>
      </w:pPr>
      <w:r w:rsidRPr="00DB5136">
        <w:rPr>
          <w:b/>
          <w:sz w:val="27"/>
          <w:szCs w:val="27"/>
        </w:rPr>
        <w:lastRenderedPageBreak/>
        <w:t xml:space="preserve">PHỤ LỤC </w:t>
      </w:r>
      <w:r>
        <w:rPr>
          <w:b/>
          <w:sz w:val="27"/>
          <w:szCs w:val="27"/>
        </w:rPr>
        <w:t>1.</w:t>
      </w:r>
    </w:p>
    <w:p w14:paraId="23EE3D3C" w14:textId="5F56143E" w:rsidR="00AB4478" w:rsidRPr="00FF1356" w:rsidRDefault="00AB4478" w:rsidP="00221C25">
      <w:pPr>
        <w:framePr w:hSpace="180" w:wrap="around" w:vAnchor="text" w:hAnchor="margin" w:y="-36"/>
        <w:ind w:firstLine="0"/>
        <w:jc w:val="center"/>
        <w:rPr>
          <w:b/>
        </w:rPr>
      </w:pPr>
      <w:r>
        <w:rPr>
          <w:b/>
        </w:rPr>
        <w:t xml:space="preserve">MỘT SỐ </w:t>
      </w:r>
      <w:r w:rsidRPr="00FF1356">
        <w:rPr>
          <w:b/>
        </w:rPr>
        <w:t xml:space="preserve">ĐỊNH HƯỚNG </w:t>
      </w:r>
      <w:r>
        <w:rPr>
          <w:b/>
        </w:rPr>
        <w:t>ƯU TIÊN VỀ VIỆC</w:t>
      </w:r>
      <w:r w:rsidRPr="00FF1356">
        <w:rPr>
          <w:b/>
        </w:rPr>
        <w:t xml:space="preserve"> </w:t>
      </w:r>
      <w:r>
        <w:rPr>
          <w:b/>
        </w:rPr>
        <w:t xml:space="preserve">THAM GIA THỰC HIỆN </w:t>
      </w:r>
      <w:r w:rsidR="00C66555">
        <w:rPr>
          <w:b/>
        </w:rPr>
        <w:t>CHƯƠNG TRÌNH PHÁT TRIỂN MỘT SỐ NGÀNH CÔNG NGHIỆP CÔNG NGHỆ CAO THUỘC CHƯƠNG TRÌNH QUỐC GIA PHÁT TRIỂN CÔNG NGHỆ CAO ĐẾN NĂM 2030</w:t>
      </w:r>
    </w:p>
    <w:p w14:paraId="05AFE55E" w14:textId="77777777" w:rsidR="00AB4478" w:rsidRPr="006E15AA" w:rsidRDefault="00AB4478" w:rsidP="00AB4478">
      <w:pPr>
        <w:pStyle w:val="Heading1"/>
        <w:rPr>
          <w:rFonts w:ascii="Times New Roman" w:hAnsi="Times New Roman"/>
          <w:b w:val="0"/>
          <w:i/>
          <w:spacing w:val="-8"/>
          <w:szCs w:val="26"/>
          <w:lang w:val="de-DE"/>
        </w:rPr>
      </w:pPr>
      <w:r w:rsidRPr="006E15AA">
        <w:rPr>
          <w:rFonts w:ascii="Times New Roman" w:hAnsi="Times New Roman"/>
          <w:b w:val="0"/>
          <w:i/>
          <w:spacing w:val="-8"/>
          <w:szCs w:val="26"/>
          <w:lang w:val="de-DE"/>
        </w:rPr>
        <w:t xml:space="preserve">(Kèm theo Công văn số            </w:t>
      </w:r>
      <w:r w:rsidRPr="006E15AA">
        <w:rPr>
          <w:rFonts w:ascii="Times New Roman" w:hAnsi="Times New Roman"/>
          <w:b w:val="0"/>
          <w:i/>
          <w:spacing w:val="-8"/>
          <w:szCs w:val="26"/>
          <w:lang w:val="vi-VN"/>
        </w:rPr>
        <w:t xml:space="preserve">  </w:t>
      </w:r>
      <w:r w:rsidRPr="006E15AA">
        <w:rPr>
          <w:rFonts w:ascii="Times New Roman" w:hAnsi="Times New Roman"/>
          <w:b w:val="0"/>
          <w:i/>
          <w:spacing w:val="-8"/>
          <w:szCs w:val="26"/>
          <w:lang w:val="de-DE"/>
        </w:rPr>
        <w:t xml:space="preserve">      /BCT-KHCN ngày        tháng </w:t>
      </w:r>
      <w:r>
        <w:rPr>
          <w:rFonts w:ascii="Times New Roman" w:hAnsi="Times New Roman"/>
          <w:b w:val="0"/>
          <w:i/>
          <w:spacing w:val="-8"/>
          <w:szCs w:val="26"/>
          <w:lang w:val="de-DE"/>
        </w:rPr>
        <w:t xml:space="preserve">10 </w:t>
      </w:r>
      <w:r w:rsidRPr="006E15AA">
        <w:rPr>
          <w:rFonts w:ascii="Times New Roman" w:hAnsi="Times New Roman"/>
          <w:b w:val="0"/>
          <w:i/>
          <w:spacing w:val="-8"/>
          <w:szCs w:val="26"/>
          <w:lang w:val="de-DE"/>
        </w:rPr>
        <w:t xml:space="preserve"> năm 20</w:t>
      </w:r>
      <w:r>
        <w:rPr>
          <w:rFonts w:ascii="Times New Roman" w:hAnsi="Times New Roman"/>
          <w:b w:val="0"/>
          <w:i/>
          <w:spacing w:val="-8"/>
          <w:szCs w:val="26"/>
          <w:lang w:val="de-DE"/>
        </w:rPr>
        <w:t>21</w:t>
      </w:r>
      <w:r w:rsidRPr="006E15AA">
        <w:rPr>
          <w:rFonts w:ascii="Times New Roman" w:hAnsi="Times New Roman"/>
          <w:b w:val="0"/>
          <w:i/>
          <w:spacing w:val="-8"/>
          <w:szCs w:val="26"/>
          <w:lang w:val="de-DE"/>
        </w:rPr>
        <w:t>)</w:t>
      </w:r>
    </w:p>
    <w:p w14:paraId="27A94E03" w14:textId="77777777" w:rsidR="00EA165B" w:rsidRDefault="00EA165B" w:rsidP="00B36EAC">
      <w:pPr>
        <w:spacing w:after="120"/>
        <w:ind w:firstLine="765"/>
        <w:rPr>
          <w:rFonts w:ascii="Times New Roman" w:hAnsi="Times New Roman"/>
          <w:color w:val="000000" w:themeColor="text1"/>
          <w:szCs w:val="28"/>
          <w:lang w:val="vi-VN"/>
        </w:rPr>
      </w:pPr>
    </w:p>
    <w:p w14:paraId="3CBA572B" w14:textId="2F48F535" w:rsidR="00EA165B" w:rsidRDefault="00FC48DE" w:rsidP="00EA165B">
      <w:pPr>
        <w:spacing w:before="120" w:after="120"/>
        <w:ind w:firstLine="720"/>
        <w:rPr>
          <w:rFonts w:ascii="Times New Roman" w:hAnsi="Times New Roman"/>
          <w:b/>
          <w:bCs/>
          <w:color w:val="000000"/>
          <w:szCs w:val="28"/>
          <w:lang w:val="nl-NL"/>
        </w:rPr>
      </w:pPr>
      <w:r>
        <w:rPr>
          <w:rFonts w:ascii="Times New Roman" w:hAnsi="Times New Roman"/>
          <w:b/>
          <w:bCs/>
          <w:color w:val="000000"/>
          <w:szCs w:val="28"/>
          <w:lang w:val="nl-NL"/>
        </w:rPr>
        <w:t>I</w:t>
      </w:r>
      <w:r w:rsidR="00EA165B" w:rsidRPr="00D933B8">
        <w:rPr>
          <w:rFonts w:ascii="Times New Roman" w:hAnsi="Times New Roman"/>
          <w:b/>
          <w:bCs/>
          <w:color w:val="000000"/>
          <w:szCs w:val="28"/>
          <w:lang w:val="nl-NL"/>
        </w:rPr>
        <w:t xml:space="preserve">. </w:t>
      </w:r>
      <w:r>
        <w:rPr>
          <w:rFonts w:ascii="Times New Roman" w:hAnsi="Times New Roman"/>
          <w:b/>
          <w:bCs/>
          <w:color w:val="000000"/>
          <w:szCs w:val="28"/>
          <w:lang w:val="nl-NL"/>
        </w:rPr>
        <w:t>MỤC TIÊU CHÍNH</w:t>
      </w:r>
    </w:p>
    <w:p w14:paraId="7929F2D3" w14:textId="77777777" w:rsidR="00FC48DE" w:rsidRPr="00E30C03" w:rsidRDefault="00FC48DE" w:rsidP="00FC48DE">
      <w:pPr>
        <w:tabs>
          <w:tab w:val="left" w:pos="900"/>
        </w:tabs>
        <w:spacing w:before="120" w:after="120" w:line="360" w:lineRule="exact"/>
        <w:ind w:firstLine="720"/>
        <w:rPr>
          <w:color w:val="000000"/>
          <w:spacing w:val="-8"/>
          <w:szCs w:val="28"/>
          <w:lang w:val="vi-VN"/>
        </w:rPr>
      </w:pPr>
      <w:r w:rsidRPr="00E30C03">
        <w:rPr>
          <w:color w:val="000000"/>
          <w:spacing w:val="-8"/>
          <w:szCs w:val="28"/>
          <w:lang w:val="vi-VN"/>
        </w:rPr>
        <w:t>Nghiên cứu, làm chủ, phát triển công nghệ cao, ứng dụng hiệu quả công nghệ cao trong sản xuất sản phẩm công nghệ cao, cung cấp dịch vụ công nghệ cao phục vụ phát triển kinh tế - xã hội, góp phần hình thành, phát triển một số ngành công nghiệp công nghệ cao và các doanh nghiệp hoạt động trong các lĩnh vực này.</w:t>
      </w:r>
    </w:p>
    <w:p w14:paraId="2E0274D6" w14:textId="42FCB975" w:rsidR="00FC48DE" w:rsidRPr="00D933B8" w:rsidRDefault="00FC48DE" w:rsidP="00EA165B">
      <w:pPr>
        <w:spacing w:before="120" w:after="120"/>
        <w:ind w:firstLine="720"/>
        <w:rPr>
          <w:rFonts w:ascii="Times New Roman" w:hAnsi="Times New Roman"/>
          <w:b/>
          <w:bCs/>
          <w:color w:val="000000"/>
          <w:szCs w:val="28"/>
          <w:lang w:val="nl-NL"/>
        </w:rPr>
      </w:pPr>
      <w:r w:rsidRPr="00574AF4">
        <w:rPr>
          <w:b/>
          <w:spacing w:val="-2"/>
        </w:rPr>
        <w:t>II. YÊU CẦU CHUNG</w:t>
      </w:r>
    </w:p>
    <w:p w14:paraId="53AEE09D" w14:textId="06A57449" w:rsidR="00EA165B" w:rsidRDefault="00797F22" w:rsidP="00EA165B">
      <w:pPr>
        <w:pStyle w:val="BodyTextIndent"/>
        <w:spacing w:before="120"/>
        <w:ind w:left="0" w:firstLine="709"/>
        <w:rPr>
          <w:color w:val="000000"/>
          <w:szCs w:val="28"/>
          <w:lang w:val="nl-NL"/>
        </w:rPr>
      </w:pPr>
      <w:r>
        <w:rPr>
          <w:rFonts w:ascii="Times New Roman" w:hAnsi="Times New Roman"/>
          <w:color w:val="000000"/>
          <w:szCs w:val="28"/>
          <w:lang w:val="nl-NL"/>
        </w:rPr>
        <w:t xml:space="preserve">1. </w:t>
      </w:r>
      <w:r w:rsidR="00EA165B" w:rsidRPr="003417FC">
        <w:rPr>
          <w:rFonts w:ascii="Times New Roman" w:hAnsi="Times New Roman"/>
          <w:color w:val="000000"/>
          <w:szCs w:val="28"/>
          <w:lang w:val="nl-NL"/>
        </w:rPr>
        <w:t xml:space="preserve">Các đề xuất đặt hàng </w:t>
      </w:r>
      <w:r>
        <w:rPr>
          <w:rFonts w:ascii="Times New Roman" w:hAnsi="Times New Roman"/>
          <w:color w:val="000000"/>
          <w:szCs w:val="28"/>
          <w:lang w:val="nl-NL"/>
        </w:rPr>
        <w:t>dự án công nghệ cao</w:t>
      </w:r>
      <w:r w:rsidR="00EA165B" w:rsidRPr="003417FC">
        <w:rPr>
          <w:rFonts w:ascii="Times New Roman" w:hAnsi="Times New Roman"/>
          <w:color w:val="000000"/>
          <w:szCs w:val="28"/>
          <w:lang w:val="nl-NL"/>
        </w:rPr>
        <w:t xml:space="preserve"> tham gia thực hiện Chương trình phải xuất phát từ nhu cầu của doanh nghiệp</w:t>
      </w:r>
      <w:r>
        <w:rPr>
          <w:rFonts w:ascii="Times New Roman" w:hAnsi="Times New Roman"/>
          <w:color w:val="000000"/>
          <w:szCs w:val="28"/>
          <w:lang w:val="nl-NL"/>
        </w:rPr>
        <w:t xml:space="preserve">, </w:t>
      </w:r>
      <w:r w:rsidRPr="00E30C03">
        <w:rPr>
          <w:color w:val="000000"/>
          <w:szCs w:val="28"/>
          <w:lang w:val="nl-NL"/>
        </w:rPr>
        <w:t>do doanh nghiệp chủ trì hoặc phối hợp thực hiện và được ứng dụng, thử nghiệm tại doanh nghiệp</w:t>
      </w:r>
      <w:r>
        <w:rPr>
          <w:color w:val="000000"/>
          <w:szCs w:val="28"/>
          <w:lang w:val="nl-NL"/>
        </w:rPr>
        <w:t>.</w:t>
      </w:r>
    </w:p>
    <w:p w14:paraId="7471A57F" w14:textId="51D43FCF" w:rsidR="00797F22" w:rsidRDefault="00797F22" w:rsidP="00797F22">
      <w:pPr>
        <w:spacing w:before="120"/>
        <w:ind w:firstLine="709"/>
        <w:rPr>
          <w:lang w:val="pt-BR"/>
        </w:rPr>
      </w:pPr>
      <w:r>
        <w:rPr>
          <w:spacing w:val="-2"/>
        </w:rPr>
        <w:t xml:space="preserve">2. </w:t>
      </w:r>
      <w:r w:rsidRPr="004447BE">
        <w:rPr>
          <w:lang w:val="pt-BR"/>
        </w:rPr>
        <w:t>Các nhiệm vụ đề xuất phải nêu rõ các vấn đề tương tự đã được nghiên cứu, thử nghiệm tại Việt Nam.</w:t>
      </w:r>
    </w:p>
    <w:p w14:paraId="484D82FC" w14:textId="60A6DFDA" w:rsidR="00436AA3" w:rsidRPr="00797F22" w:rsidRDefault="00436AA3" w:rsidP="00797F22">
      <w:pPr>
        <w:spacing w:before="120"/>
        <w:ind w:firstLine="709"/>
        <w:rPr>
          <w:bCs/>
          <w:lang w:val="pt-BR"/>
        </w:rPr>
      </w:pPr>
      <w:r w:rsidRPr="00FF1356">
        <w:rPr>
          <w:b/>
        </w:rPr>
        <w:t>I</w:t>
      </w:r>
      <w:r>
        <w:rPr>
          <w:b/>
        </w:rPr>
        <w:t>I</w:t>
      </w:r>
      <w:r w:rsidRPr="00FF1356">
        <w:rPr>
          <w:b/>
        </w:rPr>
        <w:t xml:space="preserve">I. </w:t>
      </w:r>
      <w:r>
        <w:rPr>
          <w:b/>
        </w:rPr>
        <w:t>ĐỊNH HƯỚNG ƯU TIÊN</w:t>
      </w:r>
    </w:p>
    <w:p w14:paraId="76EBD8A0" w14:textId="62EAE4F5" w:rsidR="00EA165B" w:rsidRPr="00B60F67" w:rsidRDefault="00EA165B" w:rsidP="00EA165B">
      <w:pPr>
        <w:spacing w:before="120" w:after="120"/>
        <w:ind w:firstLine="720"/>
        <w:rPr>
          <w:b/>
          <w:bCs/>
          <w:color w:val="000000"/>
          <w:szCs w:val="28"/>
          <w:lang w:val="vi-VN"/>
        </w:rPr>
      </w:pPr>
      <w:r>
        <w:rPr>
          <w:b/>
          <w:color w:val="000000"/>
          <w:lang w:val="nl-NL"/>
        </w:rPr>
        <w:t>1.</w:t>
      </w:r>
      <w:r w:rsidRPr="00B60F67">
        <w:rPr>
          <w:b/>
          <w:color w:val="000000"/>
          <w:lang w:val="nl-NL"/>
        </w:rPr>
        <w:t xml:space="preserve"> </w:t>
      </w:r>
      <w:r w:rsidRPr="00B60F67">
        <w:rPr>
          <w:b/>
          <w:bCs/>
          <w:color w:val="000000"/>
          <w:szCs w:val="28"/>
          <w:lang w:val="vi-VN"/>
        </w:rPr>
        <w:t xml:space="preserve">Nghiên cứu, </w:t>
      </w:r>
      <w:r w:rsidRPr="00B60F67">
        <w:rPr>
          <w:b/>
          <w:bCs/>
          <w:color w:val="000000"/>
          <w:szCs w:val="28"/>
        </w:rPr>
        <w:t xml:space="preserve">làm chủ, </w:t>
      </w:r>
      <w:r w:rsidRPr="00B60F67">
        <w:rPr>
          <w:b/>
          <w:bCs/>
          <w:color w:val="000000"/>
          <w:szCs w:val="28"/>
          <w:lang w:val="vi-VN"/>
        </w:rPr>
        <w:t xml:space="preserve">phát triển công nghệ cao </w:t>
      </w:r>
    </w:p>
    <w:p w14:paraId="50E25A0D" w14:textId="77777777" w:rsidR="00EA165B" w:rsidRPr="00E30C03" w:rsidRDefault="00EA165B" w:rsidP="00EA165B">
      <w:pPr>
        <w:spacing w:before="120" w:after="120"/>
        <w:ind w:firstLine="720"/>
        <w:rPr>
          <w:color w:val="000000"/>
          <w:szCs w:val="28"/>
          <w:lang w:val="vi-VN"/>
        </w:rPr>
      </w:pPr>
      <w:r w:rsidRPr="00E30C03">
        <w:rPr>
          <w:color w:val="000000"/>
          <w:szCs w:val="28"/>
          <w:lang w:val="vi-VN"/>
        </w:rPr>
        <w:t xml:space="preserve">- Hỗ trợ </w:t>
      </w:r>
      <w:r w:rsidRPr="00E30C03">
        <w:rPr>
          <w:color w:val="000000"/>
          <w:szCs w:val="28"/>
        </w:rPr>
        <w:t>các hoạt động</w:t>
      </w:r>
      <w:r w:rsidRPr="00E30C03">
        <w:rPr>
          <w:color w:val="000000"/>
          <w:szCs w:val="28"/>
          <w:lang w:val="vi-VN"/>
        </w:rPr>
        <w:t xml:space="preserve"> nghiên cứu, làm chủ, phát triển công nghệ cao</w:t>
      </w:r>
      <w:r w:rsidRPr="00E30C03">
        <w:rPr>
          <w:color w:val="000000"/>
          <w:szCs w:val="28"/>
        </w:rPr>
        <w:t xml:space="preserve"> </w:t>
      </w:r>
      <w:r w:rsidRPr="00E30C03">
        <w:rPr>
          <w:color w:val="000000"/>
          <w:szCs w:val="28"/>
          <w:lang w:val="vi-VN"/>
        </w:rPr>
        <w:t xml:space="preserve">thuộc Danh mục công nghệ </w:t>
      </w:r>
      <w:r w:rsidRPr="00E30C03">
        <w:rPr>
          <w:color w:val="000000"/>
          <w:szCs w:val="28"/>
        </w:rPr>
        <w:t xml:space="preserve">cao </w:t>
      </w:r>
      <w:r w:rsidRPr="00E30C03">
        <w:rPr>
          <w:color w:val="000000"/>
          <w:szCs w:val="28"/>
          <w:lang w:val="vi-VN"/>
        </w:rPr>
        <w:t>được ưu tiên đầu tư phát triển</w:t>
      </w:r>
      <w:r w:rsidRPr="00E30C03">
        <w:rPr>
          <w:color w:val="000000"/>
          <w:szCs w:val="28"/>
        </w:rPr>
        <w:t>, Danh mục sản phẩm công nghệ cao được khuyến khích phát triển</w:t>
      </w:r>
      <w:r w:rsidRPr="00E30C03">
        <w:rPr>
          <w:color w:val="000000"/>
          <w:szCs w:val="28"/>
          <w:lang w:val="vi-VN"/>
        </w:rPr>
        <w:t xml:space="preserve"> </w:t>
      </w:r>
      <w:r w:rsidRPr="00E30C03">
        <w:rPr>
          <w:color w:val="000000"/>
          <w:szCs w:val="28"/>
        </w:rPr>
        <w:t xml:space="preserve">ứng dụng trong các lĩnh vực </w:t>
      </w:r>
      <w:r>
        <w:rPr>
          <w:color w:val="000000"/>
          <w:szCs w:val="28"/>
        </w:rPr>
        <w:t>công nghiệp (</w:t>
      </w:r>
      <w:r>
        <w:rPr>
          <w:rFonts w:ascii="Times New Roman" w:hAnsi="Times New Roman"/>
          <w:szCs w:val="28"/>
          <w:lang w:val="nl-NL"/>
        </w:rPr>
        <w:t>ban hành kèm theo</w:t>
      </w:r>
      <w:r w:rsidRPr="00514BE7">
        <w:rPr>
          <w:rFonts w:ascii="Times New Roman" w:hAnsi="Times New Roman"/>
          <w:bCs/>
          <w:szCs w:val="28"/>
          <w:lang w:val="nl-NL"/>
        </w:rPr>
        <w:t xml:space="preserve"> Quyết định số </w:t>
      </w:r>
      <w:r w:rsidRPr="00514BE7">
        <w:rPr>
          <w:rFonts w:ascii="Times New Roman" w:hAnsi="Times New Roman"/>
          <w:bCs/>
          <w:szCs w:val="28"/>
          <w:lang w:val="vi-VN"/>
        </w:rPr>
        <w:t>38/2020/QĐ-TTg</w:t>
      </w:r>
      <w:r w:rsidRPr="00514BE7">
        <w:rPr>
          <w:rFonts w:ascii="Times New Roman" w:hAnsi="Times New Roman"/>
          <w:bCs/>
          <w:szCs w:val="28"/>
          <w:lang w:val="nl-NL"/>
        </w:rPr>
        <w:t xml:space="preserve"> ngày </w:t>
      </w:r>
      <w:r w:rsidRPr="00514BE7">
        <w:rPr>
          <w:rFonts w:ascii="Times New Roman" w:hAnsi="Times New Roman"/>
          <w:bCs/>
          <w:szCs w:val="28"/>
          <w:lang w:val="vi-VN"/>
        </w:rPr>
        <w:t>30</w:t>
      </w:r>
      <w:r w:rsidRPr="00514BE7">
        <w:rPr>
          <w:rFonts w:ascii="Times New Roman" w:hAnsi="Times New Roman"/>
          <w:bCs/>
          <w:szCs w:val="28"/>
          <w:lang w:val="nl-NL"/>
        </w:rPr>
        <w:t xml:space="preserve"> tháng 1</w:t>
      </w:r>
      <w:r w:rsidRPr="00514BE7">
        <w:rPr>
          <w:rFonts w:ascii="Times New Roman" w:hAnsi="Times New Roman"/>
          <w:bCs/>
          <w:szCs w:val="28"/>
          <w:lang w:val="vi-VN"/>
        </w:rPr>
        <w:t>2</w:t>
      </w:r>
      <w:r w:rsidRPr="00514BE7">
        <w:rPr>
          <w:rFonts w:ascii="Times New Roman" w:hAnsi="Times New Roman"/>
          <w:bCs/>
          <w:szCs w:val="28"/>
          <w:lang w:val="nl-NL"/>
        </w:rPr>
        <w:t xml:space="preserve"> năm 20</w:t>
      </w:r>
      <w:r w:rsidRPr="00514BE7">
        <w:rPr>
          <w:rFonts w:ascii="Times New Roman" w:hAnsi="Times New Roman"/>
          <w:bCs/>
          <w:szCs w:val="28"/>
          <w:lang w:val="vi-VN"/>
        </w:rPr>
        <w:t>20</w:t>
      </w:r>
      <w:r w:rsidRPr="00514BE7">
        <w:rPr>
          <w:rFonts w:ascii="Times New Roman" w:hAnsi="Times New Roman"/>
          <w:bCs/>
          <w:szCs w:val="28"/>
          <w:lang w:val="nl-NL"/>
        </w:rPr>
        <w:t xml:space="preserve"> của Thủ tướng Chính phủ</w:t>
      </w:r>
      <w:r>
        <w:rPr>
          <w:rFonts w:ascii="Times New Roman" w:hAnsi="Times New Roman"/>
          <w:bCs/>
          <w:szCs w:val="28"/>
          <w:lang w:val="nl-NL"/>
        </w:rPr>
        <w:t>).</w:t>
      </w:r>
    </w:p>
    <w:p w14:paraId="16A57C2B" w14:textId="77777777" w:rsidR="00EA165B" w:rsidRDefault="00EA165B" w:rsidP="00EA165B">
      <w:pPr>
        <w:spacing w:before="120" w:after="120"/>
        <w:ind w:firstLine="720"/>
        <w:rPr>
          <w:color w:val="000000"/>
          <w:szCs w:val="28"/>
        </w:rPr>
      </w:pPr>
      <w:r w:rsidRPr="00E30C03">
        <w:rPr>
          <w:color w:val="000000"/>
          <w:szCs w:val="28"/>
          <w:lang w:val="vi-VN"/>
        </w:rPr>
        <w:t xml:space="preserve">- Hỗ trợ các </w:t>
      </w:r>
      <w:r w:rsidRPr="00E30C03">
        <w:rPr>
          <w:color w:val="000000"/>
          <w:szCs w:val="28"/>
        </w:rPr>
        <w:t xml:space="preserve">hoạt động </w:t>
      </w:r>
      <w:r w:rsidRPr="00E30C03">
        <w:rPr>
          <w:color w:val="000000"/>
          <w:szCs w:val="28"/>
          <w:lang w:val="vi-VN"/>
        </w:rPr>
        <w:t xml:space="preserve">nghiên cứu, điều tra khảo sát, đánh giá hiện trạng và tiềm năng ứng dụng công nghệ cao trong các ngành công nghiệp cho từng giai đoạn, từng bước </w:t>
      </w:r>
      <w:r w:rsidRPr="00E30C03">
        <w:rPr>
          <w:color w:val="000000"/>
          <w:szCs w:val="28"/>
        </w:rPr>
        <w:t xml:space="preserve">xây dựng, </w:t>
      </w:r>
      <w:r w:rsidRPr="00E30C03">
        <w:rPr>
          <w:color w:val="000000"/>
          <w:szCs w:val="28"/>
          <w:lang w:val="vi-VN"/>
        </w:rPr>
        <w:t xml:space="preserve">hoàn thiện </w:t>
      </w:r>
      <w:r w:rsidRPr="00E30C03">
        <w:rPr>
          <w:color w:val="000000"/>
          <w:szCs w:val="28"/>
        </w:rPr>
        <w:t xml:space="preserve">hệ thống cơ sở dữ liệu và </w:t>
      </w:r>
      <w:r w:rsidRPr="00E30C03">
        <w:rPr>
          <w:color w:val="000000"/>
          <w:szCs w:val="28"/>
          <w:lang w:val="vi-VN"/>
        </w:rPr>
        <w:t>hệ thống chỉ tiêu thống kê</w:t>
      </w:r>
      <w:r w:rsidRPr="00E30C03">
        <w:rPr>
          <w:color w:val="000000"/>
          <w:szCs w:val="28"/>
        </w:rPr>
        <w:t xml:space="preserve"> </w:t>
      </w:r>
      <w:r w:rsidRPr="00E30C03">
        <w:rPr>
          <w:color w:val="000000"/>
          <w:szCs w:val="28"/>
          <w:lang w:val="vi-VN"/>
        </w:rPr>
        <w:t>về công nghiệp công nghệ cao, dịch vụ công nghệ cao</w:t>
      </w:r>
      <w:r w:rsidRPr="00E30C03">
        <w:rPr>
          <w:color w:val="000000"/>
          <w:szCs w:val="28"/>
        </w:rPr>
        <w:t>.</w:t>
      </w:r>
    </w:p>
    <w:p w14:paraId="6599301F" w14:textId="685E8117" w:rsidR="00EA165B" w:rsidRPr="00862830" w:rsidRDefault="00EA165B" w:rsidP="00333CC6">
      <w:pPr>
        <w:spacing w:before="120" w:after="120"/>
        <w:ind w:firstLine="720"/>
        <w:rPr>
          <w:b/>
          <w:color w:val="000000"/>
          <w:szCs w:val="28"/>
        </w:rPr>
      </w:pPr>
      <w:r>
        <w:rPr>
          <w:b/>
          <w:color w:val="000000"/>
          <w:szCs w:val="28"/>
        </w:rPr>
        <w:t>2.</w:t>
      </w:r>
      <w:r w:rsidRPr="00862830">
        <w:rPr>
          <w:b/>
          <w:color w:val="000000"/>
          <w:szCs w:val="28"/>
        </w:rPr>
        <w:t xml:space="preserve"> Xây dựng, triển khai các dự án ứng dụng công nghệ cao trong các lĩnh vực công nghiệp</w:t>
      </w:r>
    </w:p>
    <w:p w14:paraId="40D7FF6F" w14:textId="77777777" w:rsidR="00EA165B" w:rsidRPr="00E30C03" w:rsidRDefault="00EA165B" w:rsidP="00EA165B">
      <w:pPr>
        <w:spacing w:before="120" w:after="120"/>
        <w:ind w:firstLine="720"/>
        <w:rPr>
          <w:b/>
          <w:bCs/>
          <w:color w:val="000000"/>
          <w:spacing w:val="-4"/>
          <w:szCs w:val="28"/>
        </w:rPr>
      </w:pPr>
      <w:r w:rsidRPr="00E30C03">
        <w:rPr>
          <w:b/>
          <w:bCs/>
          <w:color w:val="000000"/>
          <w:spacing w:val="-4"/>
          <w:szCs w:val="28"/>
          <w:lang w:val="vi-VN"/>
        </w:rPr>
        <w:t xml:space="preserve">a) Ứng dụng công nghệ cao </w:t>
      </w:r>
      <w:r w:rsidRPr="00E30C03">
        <w:rPr>
          <w:b/>
          <w:bCs/>
          <w:color w:val="000000"/>
          <w:spacing w:val="-4"/>
          <w:szCs w:val="28"/>
        </w:rPr>
        <w:t>để phát triển các sản phẩm công nghệ cao</w:t>
      </w:r>
    </w:p>
    <w:p w14:paraId="396F2DED" w14:textId="77777777" w:rsidR="00EA165B" w:rsidRPr="00E30C03" w:rsidRDefault="00EA165B" w:rsidP="00EA165B">
      <w:pPr>
        <w:spacing w:before="120" w:after="120"/>
        <w:ind w:firstLine="720"/>
        <w:rPr>
          <w:color w:val="000000"/>
          <w:szCs w:val="28"/>
          <w:lang w:val="vi-VN"/>
        </w:rPr>
      </w:pPr>
      <w:r w:rsidRPr="00E30C03">
        <w:rPr>
          <w:color w:val="000000"/>
          <w:szCs w:val="28"/>
        </w:rPr>
        <w:t xml:space="preserve">- </w:t>
      </w:r>
      <w:r w:rsidRPr="00E30C03">
        <w:rPr>
          <w:bCs/>
          <w:color w:val="000000"/>
          <w:spacing w:val="-4"/>
          <w:szCs w:val="28"/>
        </w:rPr>
        <w:t xml:space="preserve">Hỗ trợ các dự án ứng dụng công nghệ cao </w:t>
      </w:r>
      <w:r w:rsidRPr="00E30C03">
        <w:rPr>
          <w:color w:val="000000"/>
          <w:szCs w:val="28"/>
          <w:lang w:val="vi-VN"/>
        </w:rPr>
        <w:t xml:space="preserve">thuộc Danh mục công nghệ </w:t>
      </w:r>
      <w:r w:rsidRPr="00E30C03">
        <w:rPr>
          <w:color w:val="000000"/>
          <w:szCs w:val="28"/>
        </w:rPr>
        <w:t xml:space="preserve">cao </w:t>
      </w:r>
      <w:r w:rsidRPr="00E30C03">
        <w:rPr>
          <w:color w:val="000000"/>
          <w:szCs w:val="28"/>
          <w:lang w:val="vi-VN"/>
        </w:rPr>
        <w:t>được ưu tiên đầu tư phát triển</w:t>
      </w:r>
      <w:r w:rsidRPr="00E30C03">
        <w:rPr>
          <w:color w:val="000000"/>
          <w:szCs w:val="28"/>
        </w:rPr>
        <w:t>, Danh mục sản phẩm công nghệ cao được khuyến khích phát triển</w:t>
      </w:r>
      <w:r w:rsidRPr="00E30C03">
        <w:rPr>
          <w:color w:val="000000"/>
          <w:szCs w:val="28"/>
          <w:lang w:val="vi-VN"/>
        </w:rPr>
        <w:t xml:space="preserve"> </w:t>
      </w:r>
      <w:r w:rsidRPr="00E30C03">
        <w:rPr>
          <w:bCs/>
          <w:color w:val="000000"/>
          <w:spacing w:val="-4"/>
          <w:szCs w:val="28"/>
        </w:rPr>
        <w:t xml:space="preserve">để tạo ra các sản phẩm công nghệ cao có chất lượng, tính năng vượt trội, giá trị gia tăng cao, thân thiện với môi trường, có thể thay thế sản phẩm nhập khẩu, hướng tới xuất khẩu trong các </w:t>
      </w:r>
      <w:r w:rsidRPr="00E30C03">
        <w:rPr>
          <w:color w:val="000000"/>
          <w:szCs w:val="28"/>
          <w:lang w:val="vi-VN"/>
        </w:rPr>
        <w:t>ngành</w:t>
      </w:r>
      <w:r w:rsidRPr="00E30C03">
        <w:rPr>
          <w:color w:val="000000"/>
          <w:szCs w:val="28"/>
        </w:rPr>
        <w:t>, lĩnh vực</w:t>
      </w:r>
      <w:r w:rsidRPr="00E30C03">
        <w:rPr>
          <w:color w:val="000000"/>
          <w:szCs w:val="28"/>
          <w:lang w:val="vi-VN"/>
        </w:rPr>
        <w:t xml:space="preserve"> công nghiệp </w:t>
      </w:r>
      <w:r w:rsidRPr="00E30C03">
        <w:rPr>
          <w:color w:val="000000"/>
          <w:szCs w:val="28"/>
        </w:rPr>
        <w:t>do Bộ Công Thương được Thủ tướng Chính phủ giao quản lý.</w:t>
      </w:r>
    </w:p>
    <w:p w14:paraId="7941A673" w14:textId="77777777" w:rsidR="00EA165B" w:rsidRPr="00E30C03" w:rsidRDefault="00EA165B" w:rsidP="00EA165B">
      <w:pPr>
        <w:tabs>
          <w:tab w:val="left" w:pos="900"/>
        </w:tabs>
        <w:spacing w:before="120" w:after="120"/>
        <w:ind w:firstLine="720"/>
        <w:rPr>
          <w:color w:val="000000"/>
          <w:szCs w:val="28"/>
          <w:lang w:val="pt-BR"/>
        </w:rPr>
      </w:pPr>
      <w:r w:rsidRPr="00E30C03">
        <w:rPr>
          <w:color w:val="000000"/>
          <w:szCs w:val="28"/>
        </w:rPr>
        <w:lastRenderedPageBreak/>
        <w:t>- Hỗ trợ các dự án p</w:t>
      </w:r>
      <w:r w:rsidRPr="00E30C03">
        <w:rPr>
          <w:color w:val="000000"/>
          <w:szCs w:val="28"/>
          <w:lang w:val="vi-VN"/>
        </w:rPr>
        <w:t>hát triển và ứng dụng công nghệ cao </w:t>
      </w:r>
      <w:r w:rsidRPr="00E30C03">
        <w:rPr>
          <w:color w:val="000000"/>
          <w:szCs w:val="28"/>
        </w:rPr>
        <w:t>nhằm thúc đẩy phát triển sản xuất thông minh và quá trình chuyển đổi số trong các doanh nghiệp, </w:t>
      </w:r>
      <w:r w:rsidRPr="00E30C03">
        <w:rPr>
          <w:color w:val="000000"/>
          <w:szCs w:val="28"/>
          <w:lang w:val="pt-BR"/>
        </w:rPr>
        <w:t>nâng cao năng suất, chất lượng của sản phẩm, hàng hóa ngành công nghiệp.</w:t>
      </w:r>
    </w:p>
    <w:p w14:paraId="669B834F" w14:textId="77777777" w:rsidR="00EA165B" w:rsidRPr="00E30C03" w:rsidRDefault="00EA165B" w:rsidP="00EA165B">
      <w:pPr>
        <w:spacing w:before="120" w:after="120"/>
        <w:ind w:firstLine="720"/>
        <w:rPr>
          <w:color w:val="000000"/>
          <w:szCs w:val="28"/>
        </w:rPr>
      </w:pPr>
      <w:r w:rsidRPr="00E30C03">
        <w:rPr>
          <w:color w:val="000000"/>
          <w:szCs w:val="28"/>
        </w:rPr>
        <w:t xml:space="preserve">- Ưu tiên tập trung hỗ trợ các dự án ứng dụng công nghệ cao để từng bước hình thành, phát triển các ngành công nghiệp công nghệ cao được lựa chọn sau đây: </w:t>
      </w:r>
    </w:p>
    <w:p w14:paraId="77095F83" w14:textId="77777777" w:rsidR="00EA165B" w:rsidRPr="00E30C03" w:rsidRDefault="00EA165B" w:rsidP="00EA165B">
      <w:pPr>
        <w:spacing w:before="120" w:after="120"/>
        <w:ind w:firstLine="720"/>
        <w:rPr>
          <w:i/>
          <w:iCs/>
          <w:color w:val="000000"/>
          <w:szCs w:val="28"/>
          <w:lang w:val="vi-VN"/>
        </w:rPr>
      </w:pPr>
      <w:r w:rsidRPr="00E30C03">
        <w:rPr>
          <w:i/>
          <w:iCs/>
          <w:color w:val="000000"/>
          <w:szCs w:val="28"/>
          <w:lang w:val="vi-VN"/>
        </w:rPr>
        <w:t xml:space="preserve">(i) Công nghiệp năng lượng </w:t>
      </w:r>
    </w:p>
    <w:p w14:paraId="3DA2216C" w14:textId="77777777" w:rsidR="00EA165B" w:rsidRPr="00E30C03" w:rsidRDefault="00EA165B" w:rsidP="00EA165B">
      <w:pPr>
        <w:spacing w:before="120" w:after="120"/>
        <w:ind w:firstLine="720"/>
        <w:rPr>
          <w:color w:val="000000"/>
          <w:szCs w:val="28"/>
        </w:rPr>
      </w:pPr>
      <w:r w:rsidRPr="00E30C03">
        <w:rPr>
          <w:color w:val="000000"/>
          <w:szCs w:val="28"/>
        </w:rPr>
        <w:t>+</w:t>
      </w:r>
      <w:r w:rsidRPr="00E30C03">
        <w:rPr>
          <w:color w:val="000000"/>
          <w:szCs w:val="28"/>
          <w:lang w:val="vi-VN"/>
        </w:rPr>
        <w:t xml:space="preserve"> </w:t>
      </w:r>
      <w:r w:rsidRPr="00E30C03">
        <w:rPr>
          <w:color w:val="000000"/>
          <w:szCs w:val="28"/>
        </w:rPr>
        <w:t>P</w:t>
      </w:r>
      <w:r w:rsidRPr="00E30C03">
        <w:rPr>
          <w:color w:val="000000"/>
          <w:szCs w:val="28"/>
          <w:lang w:val="vi-VN"/>
        </w:rPr>
        <w:t xml:space="preserve">hát triển các </w:t>
      </w:r>
      <w:r w:rsidRPr="00E30C03">
        <w:rPr>
          <w:color w:val="000000"/>
          <w:szCs w:val="28"/>
        </w:rPr>
        <w:t>h</w:t>
      </w:r>
      <w:r w:rsidRPr="00E30C03">
        <w:rPr>
          <w:color w:val="000000"/>
          <w:szCs w:val="28"/>
          <w:lang w:val="vi-VN"/>
        </w:rPr>
        <w:t xml:space="preserve">ệ thống phát điện dùng thủy triều, sóng biển, địa nhiệt; </w:t>
      </w:r>
      <w:r w:rsidRPr="00E30C03">
        <w:rPr>
          <w:color w:val="000000"/>
          <w:szCs w:val="28"/>
        </w:rPr>
        <w:t>h</w:t>
      </w:r>
      <w:r w:rsidRPr="00E30C03">
        <w:rPr>
          <w:color w:val="000000"/>
          <w:szCs w:val="28"/>
          <w:lang w:val="vi-VN"/>
        </w:rPr>
        <w:t xml:space="preserve">ệ thống Tấm quang điện (PV) hiệu suất cao và thân thiện môi trường; </w:t>
      </w:r>
      <w:r w:rsidRPr="00E30C03">
        <w:rPr>
          <w:color w:val="000000"/>
          <w:szCs w:val="28"/>
        </w:rPr>
        <w:t>h</w:t>
      </w:r>
      <w:r w:rsidRPr="00E30C03">
        <w:rPr>
          <w:color w:val="000000"/>
          <w:szCs w:val="28"/>
          <w:lang w:val="vi-VN"/>
        </w:rPr>
        <w:t xml:space="preserve">ệ thống, thiết bị lưu giữ nhiên liệu khí mật độ năng lượng cao; </w:t>
      </w:r>
      <w:r w:rsidRPr="00E30C03">
        <w:rPr>
          <w:color w:val="000000"/>
          <w:szCs w:val="28"/>
        </w:rPr>
        <w:t>h</w:t>
      </w:r>
      <w:r w:rsidRPr="00E30C03">
        <w:rPr>
          <w:color w:val="000000"/>
          <w:szCs w:val="28"/>
          <w:lang w:val="vi-VN"/>
        </w:rPr>
        <w:t>ệ thống, thiết bị lưu trữ năng lượng tái tạo hiệu năng cao, dung lượng lớn</w:t>
      </w:r>
      <w:r w:rsidRPr="00E30C03">
        <w:rPr>
          <w:color w:val="000000"/>
          <w:szCs w:val="28"/>
        </w:rPr>
        <w:t>; hệ thống công nghệ năng lượng Hydrogen.</w:t>
      </w:r>
    </w:p>
    <w:p w14:paraId="0FE8F764" w14:textId="77777777" w:rsidR="00EA165B" w:rsidRPr="00E30C03" w:rsidRDefault="00EA165B" w:rsidP="00EA165B">
      <w:pPr>
        <w:spacing w:before="120" w:after="120"/>
        <w:ind w:firstLine="720"/>
        <w:rPr>
          <w:color w:val="000000"/>
          <w:szCs w:val="28"/>
          <w:lang w:val="vi-VN"/>
        </w:rPr>
      </w:pPr>
      <w:r w:rsidRPr="00E30C03">
        <w:rPr>
          <w:color w:val="000000"/>
          <w:szCs w:val="28"/>
        </w:rPr>
        <w:t>+</w:t>
      </w:r>
      <w:r w:rsidRPr="00E30C03">
        <w:rPr>
          <w:color w:val="000000"/>
          <w:szCs w:val="28"/>
          <w:lang w:val="vi-VN"/>
        </w:rPr>
        <w:t xml:space="preserve"> Phát triển</w:t>
      </w:r>
      <w:r w:rsidRPr="00E30C03">
        <w:rPr>
          <w:color w:val="000000"/>
          <w:szCs w:val="28"/>
        </w:rPr>
        <w:t>, ứng dụng công nghệ mới, nâng cao hiệu quả vận hành lưới điện truyền tải, hình thành lưới điện truyền tải thông minh, mức độ tự động hóa cao: Hệ thống công nghệ truyền tải điện cao áp một chiều; các trạm chuyển đổi xoay chiều – một chiều; các ứng dụng thiết bị, công nghệ (FACTS, giám sát nhiệt động, định vị và cách ly sự cố tự động, trí tuệ nhân tạo AI,…).</w:t>
      </w:r>
    </w:p>
    <w:p w14:paraId="776771EB" w14:textId="77777777" w:rsidR="00EA165B" w:rsidRPr="00E30C03" w:rsidRDefault="00EA165B" w:rsidP="00EA165B">
      <w:pPr>
        <w:spacing w:before="120" w:after="120"/>
        <w:ind w:firstLine="720"/>
        <w:rPr>
          <w:color w:val="000000"/>
          <w:spacing w:val="-1"/>
          <w:szCs w:val="28"/>
          <w:lang w:val="vi-VN"/>
        </w:rPr>
      </w:pPr>
      <w:r w:rsidRPr="00E30C03">
        <w:rPr>
          <w:color w:val="000000"/>
          <w:szCs w:val="28"/>
        </w:rPr>
        <w:t>+</w:t>
      </w:r>
      <w:r w:rsidRPr="00E30C03">
        <w:rPr>
          <w:color w:val="000000"/>
          <w:szCs w:val="28"/>
          <w:lang w:val="vi-VN"/>
        </w:rPr>
        <w:t xml:space="preserve"> </w:t>
      </w:r>
      <w:r w:rsidRPr="00E30C03">
        <w:rPr>
          <w:color w:val="000000"/>
          <w:szCs w:val="28"/>
        </w:rPr>
        <w:t>P</w:t>
      </w:r>
      <w:r w:rsidRPr="00E30C03">
        <w:rPr>
          <w:color w:val="000000"/>
          <w:szCs w:val="28"/>
          <w:lang w:val="vi-VN"/>
        </w:rPr>
        <w:t xml:space="preserve">hát triển các sản phẩm pin nhiên liệu (Fuel cells); pin, bộ pin Lithium hiệu năng cao, dung lượng lớn, tuổi thọ lớn, an toàn và thân thiện môi trường; bộ tích trữ điện năng dùng siêu tụ điện; chất điện phân (Electrolyte) và màng điện phân (Membrane) tiên tiến cho pin nhiên liệu; hệ thống điều khiển tối ưu, kết cấu và cơ chế cung cấp nhiên liệu, oxy và quản lý nhiệt hiệu quả cho pin nhiên liệu; các trang thiết bị cho lưới điện thông minh; </w:t>
      </w:r>
      <w:r w:rsidRPr="00E30C03">
        <w:rPr>
          <w:color w:val="000000"/>
          <w:spacing w:val="-1"/>
          <w:szCs w:val="28"/>
          <w:lang w:val="vi-VN"/>
        </w:rPr>
        <w:t>thiết bị biến đổi điện tử công suất dùng cho: trạm phát điện năng lượng tái tạo, truyền tải điện thông minh; các hệ truyền động điện công nghiệp; các thiết bị điện tử dân dụng tiên tiến...v.v.</w:t>
      </w:r>
    </w:p>
    <w:p w14:paraId="568A4639" w14:textId="77777777" w:rsidR="00EA165B" w:rsidRPr="00E30C03" w:rsidRDefault="00EA165B" w:rsidP="00EA165B">
      <w:pPr>
        <w:spacing w:before="120" w:after="120"/>
        <w:ind w:firstLine="720"/>
        <w:rPr>
          <w:color w:val="000000"/>
          <w:szCs w:val="28"/>
          <w:shd w:val="clear" w:color="auto" w:fill="FFFFFF"/>
          <w:lang w:val="vi-VN"/>
        </w:rPr>
      </w:pPr>
      <w:r w:rsidRPr="00E30C03">
        <w:rPr>
          <w:color w:val="000000"/>
          <w:spacing w:val="-1"/>
          <w:szCs w:val="28"/>
        </w:rPr>
        <w:t>+</w:t>
      </w:r>
      <w:r w:rsidRPr="00E30C03">
        <w:rPr>
          <w:color w:val="000000"/>
          <w:spacing w:val="-1"/>
          <w:szCs w:val="28"/>
          <w:lang w:val="vi-VN"/>
        </w:rPr>
        <w:t xml:space="preserve"> </w:t>
      </w:r>
      <w:r>
        <w:rPr>
          <w:color w:val="000000"/>
          <w:spacing w:val="-1"/>
          <w:szCs w:val="28"/>
          <w:lang w:val="vi-VN"/>
        </w:rPr>
        <w:t xml:space="preserve">Phát triển các </w:t>
      </w:r>
      <w:r>
        <w:rPr>
          <w:color w:val="000000"/>
          <w:szCs w:val="28"/>
          <w:shd w:val="clear" w:color="auto" w:fill="FFFFFF"/>
          <w:lang w:val="vi-VN"/>
        </w:rPr>
        <w:t>c</w:t>
      </w:r>
      <w:r w:rsidRPr="00E30C03">
        <w:rPr>
          <w:color w:val="000000"/>
          <w:szCs w:val="28"/>
          <w:shd w:val="clear" w:color="auto" w:fill="FFFFFF"/>
          <w:lang w:val="vi-VN"/>
        </w:rPr>
        <w:t xml:space="preserve">ông nghệ khoan thế hệ mới trong thăm dò dầu khí; </w:t>
      </w:r>
      <w:r>
        <w:rPr>
          <w:color w:val="000000"/>
          <w:szCs w:val="28"/>
          <w:shd w:val="clear" w:color="auto" w:fill="FFFFFF"/>
          <w:lang w:val="vi-VN"/>
        </w:rPr>
        <w:t>c</w:t>
      </w:r>
      <w:r w:rsidRPr="00E30C03">
        <w:rPr>
          <w:color w:val="000000"/>
          <w:szCs w:val="28"/>
          <w:shd w:val="clear" w:color="auto" w:fill="FFFFFF"/>
          <w:lang w:val="vi-VN"/>
        </w:rPr>
        <w:t xml:space="preserve">ông nghệ tiên tiến trong thăm dò, thu hồi dầu và khí (Advanced oil, gas exploration and recovery); </w:t>
      </w:r>
      <w:r>
        <w:rPr>
          <w:color w:val="000000"/>
          <w:szCs w:val="28"/>
          <w:lang w:val="vi-VN"/>
        </w:rPr>
        <w:t>c</w:t>
      </w:r>
      <w:r w:rsidRPr="00E30C03">
        <w:rPr>
          <w:color w:val="000000"/>
          <w:szCs w:val="28"/>
          <w:lang w:val="vi-VN"/>
        </w:rPr>
        <w:t>ông nghệ dập giếng khi sửa chữa lớn giếng khoan trong điều kiện áp suất vỉa dị thường thấp</w:t>
      </w:r>
      <w:r w:rsidRPr="00E30C03">
        <w:rPr>
          <w:color w:val="000000"/>
          <w:szCs w:val="28"/>
          <w:shd w:val="clear" w:color="auto" w:fill="FFFFFF"/>
          <w:lang w:val="vi-VN"/>
        </w:rPr>
        <w:t xml:space="preserve">; </w:t>
      </w:r>
      <w:r>
        <w:rPr>
          <w:color w:val="000000"/>
          <w:szCs w:val="28"/>
          <w:shd w:val="clear" w:color="auto" w:fill="FFFFFF"/>
          <w:lang w:val="vi-VN"/>
        </w:rPr>
        <w:t>c</w:t>
      </w:r>
      <w:r w:rsidRPr="00E30C03">
        <w:rPr>
          <w:color w:val="000000"/>
          <w:szCs w:val="28"/>
          <w:shd w:val="clear" w:color="auto" w:fill="FFFFFF"/>
          <w:lang w:val="vi-VN"/>
        </w:rPr>
        <w:t xml:space="preserve">ông nghệ thiết kế, chế tạo, lấp ráp hạ thủy giàn khoan tự nâng, giàn khoan nửa nổi nửa chìm cho khai thác dầu khí và các kết cấu siêu trường, siêu trọng phục vụ ngành dầu khí; thiết bị nâng hạ, chuyên dụng tải trọng lớn; </w:t>
      </w:r>
      <w:r>
        <w:rPr>
          <w:color w:val="000000"/>
          <w:szCs w:val="28"/>
          <w:lang w:val="vi-VN"/>
        </w:rPr>
        <w:t>c</w:t>
      </w:r>
      <w:r w:rsidRPr="00E30C03">
        <w:rPr>
          <w:color w:val="000000"/>
          <w:szCs w:val="28"/>
          <w:lang w:val="vi-VN"/>
        </w:rPr>
        <w:t>ông nghệ ngăn ngừa và loại bỏ lắng đọng nhựa paraffin - asphalt ở các giếng Gaslift bằng phương pháp hóa lý trong khai thác dầu khí…v.v.</w:t>
      </w:r>
    </w:p>
    <w:p w14:paraId="11B4CA4F" w14:textId="77777777" w:rsidR="00EA165B" w:rsidRPr="00E30C03" w:rsidRDefault="00EA165B" w:rsidP="00EA165B">
      <w:pPr>
        <w:spacing w:before="120" w:after="120"/>
        <w:ind w:firstLine="720"/>
        <w:rPr>
          <w:color w:val="000000"/>
          <w:spacing w:val="-1"/>
          <w:szCs w:val="28"/>
        </w:rPr>
      </w:pPr>
      <w:r w:rsidRPr="00E30C03">
        <w:rPr>
          <w:color w:val="000000"/>
          <w:szCs w:val="28"/>
          <w:shd w:val="clear" w:color="auto" w:fill="FFFFFF"/>
        </w:rPr>
        <w:t>+</w:t>
      </w:r>
      <w:r w:rsidRPr="00E30C03">
        <w:rPr>
          <w:color w:val="000000"/>
          <w:szCs w:val="28"/>
          <w:shd w:val="clear" w:color="auto" w:fill="FFFFFF"/>
          <w:lang w:val="vi-VN"/>
        </w:rPr>
        <w:t xml:space="preserve"> </w:t>
      </w:r>
      <w:r>
        <w:rPr>
          <w:color w:val="000000"/>
          <w:spacing w:val="-1"/>
          <w:szCs w:val="28"/>
          <w:lang w:val="vi-VN"/>
        </w:rPr>
        <w:t>Phát triển các</w:t>
      </w:r>
      <w:r w:rsidRPr="00E30C03">
        <w:rPr>
          <w:color w:val="000000"/>
          <w:szCs w:val="28"/>
          <w:shd w:val="clear" w:color="auto" w:fill="FFFFFF"/>
          <w:lang w:val="vi-VN"/>
        </w:rPr>
        <w:t xml:space="preserve"> </w:t>
      </w:r>
      <w:r>
        <w:rPr>
          <w:color w:val="000000"/>
          <w:szCs w:val="28"/>
          <w:shd w:val="clear" w:color="auto" w:fill="FFFFFF"/>
          <w:lang w:val="vi-VN"/>
        </w:rPr>
        <w:t>c</w:t>
      </w:r>
      <w:r w:rsidRPr="00E30C03">
        <w:rPr>
          <w:color w:val="000000"/>
          <w:szCs w:val="28"/>
          <w:shd w:val="clear" w:color="auto" w:fill="FFFFFF"/>
          <w:lang w:val="vi-VN"/>
        </w:rPr>
        <w:t>ông nghệ sản xuất methanol từ khí thiên nhiên, đặc biệt các nguồn khí thiên nhiên có hàm lượng tạp chất (CO</w:t>
      </w:r>
      <w:r w:rsidRPr="00E30C03">
        <w:rPr>
          <w:color w:val="000000"/>
          <w:szCs w:val="28"/>
          <w:shd w:val="clear" w:color="auto" w:fill="FFFFFF"/>
          <w:vertAlign w:val="subscript"/>
          <w:lang w:val="vi-VN"/>
        </w:rPr>
        <w:t>2</w:t>
      </w:r>
      <w:r w:rsidRPr="00E30C03">
        <w:rPr>
          <w:color w:val="000000"/>
          <w:szCs w:val="28"/>
          <w:shd w:val="clear" w:color="auto" w:fill="FFFFFF"/>
          <w:lang w:val="vi-VN"/>
        </w:rPr>
        <w:t>, N</w:t>
      </w:r>
      <w:r w:rsidRPr="00E30C03">
        <w:rPr>
          <w:color w:val="000000"/>
          <w:szCs w:val="28"/>
          <w:shd w:val="clear" w:color="auto" w:fill="FFFFFF"/>
          <w:vertAlign w:val="subscript"/>
          <w:lang w:val="vi-VN"/>
        </w:rPr>
        <w:t>2</w:t>
      </w:r>
      <w:r w:rsidRPr="00E30C03">
        <w:rPr>
          <w:color w:val="000000"/>
          <w:szCs w:val="28"/>
          <w:shd w:val="clear" w:color="auto" w:fill="FFFFFF"/>
          <w:lang w:val="vi-VN"/>
        </w:rPr>
        <w:t xml:space="preserve">...) cao; </w:t>
      </w:r>
      <w:r>
        <w:rPr>
          <w:color w:val="000000"/>
          <w:szCs w:val="28"/>
          <w:lang w:val="vi-VN"/>
        </w:rPr>
        <w:t>c</w:t>
      </w:r>
      <w:r w:rsidRPr="00E30C03">
        <w:rPr>
          <w:color w:val="000000"/>
          <w:szCs w:val="28"/>
          <w:lang w:val="nl-NL"/>
        </w:rPr>
        <w:t>ông nghệ thu thập, lưu trữ carbon</w:t>
      </w:r>
      <w:r w:rsidRPr="00E30C03">
        <w:rPr>
          <w:color w:val="000000"/>
          <w:szCs w:val="28"/>
          <w:shd w:val="clear" w:color="auto" w:fill="FFFFFF"/>
          <w:lang w:val="vi-VN"/>
        </w:rPr>
        <w:t xml:space="preserve">; </w:t>
      </w:r>
      <w:r>
        <w:rPr>
          <w:color w:val="000000"/>
          <w:szCs w:val="28"/>
          <w:shd w:val="clear" w:color="auto" w:fill="FFFFFF"/>
          <w:lang w:val="vi-VN"/>
        </w:rPr>
        <w:t>c</w:t>
      </w:r>
      <w:r w:rsidRPr="00E30C03">
        <w:rPr>
          <w:color w:val="000000"/>
          <w:szCs w:val="28"/>
          <w:shd w:val="clear" w:color="auto" w:fill="FFFFFF"/>
          <w:lang w:val="vi-VN"/>
        </w:rPr>
        <w:t xml:space="preserve">ông nghệ tiên tiến làm sạch các tháp phản ứng trong dây chuyền chế biến dầu khí; </w:t>
      </w:r>
      <w:r w:rsidRPr="00E30C03">
        <w:rPr>
          <w:color w:val="000000"/>
          <w:szCs w:val="28"/>
          <w:shd w:val="clear" w:color="auto" w:fill="FFFFFF"/>
          <w:lang w:val="nl-NL"/>
        </w:rPr>
        <w:t>Vật liệu xúc tác hấp thụ</w:t>
      </w:r>
      <w:r w:rsidRPr="00E30C03">
        <w:rPr>
          <w:color w:val="000000"/>
          <w:szCs w:val="28"/>
          <w:lang w:val="vi-VN"/>
        </w:rPr>
        <w:t xml:space="preserve">; </w:t>
      </w:r>
      <w:r>
        <w:rPr>
          <w:color w:val="000000"/>
          <w:szCs w:val="28"/>
          <w:lang w:val="vi-VN"/>
        </w:rPr>
        <w:t>c</w:t>
      </w:r>
      <w:r w:rsidRPr="00E30C03">
        <w:rPr>
          <w:color w:val="000000"/>
          <w:szCs w:val="28"/>
          <w:lang w:val="vi-VN"/>
        </w:rPr>
        <w:t xml:space="preserve">ông nghệ nâng cao sản lượng khai thác dầu bằng dung môi chất xúc tác enzyme; </w:t>
      </w:r>
      <w:r>
        <w:rPr>
          <w:color w:val="000000"/>
          <w:szCs w:val="28"/>
          <w:lang w:val="vi-VN"/>
        </w:rPr>
        <w:t>c</w:t>
      </w:r>
      <w:r w:rsidRPr="00E30C03">
        <w:rPr>
          <w:color w:val="000000"/>
          <w:szCs w:val="28"/>
          <w:lang w:val="vi-VN"/>
        </w:rPr>
        <w:t xml:space="preserve">ông nghệ xử lý vùng cận đáy giếng bằng hợp chất Chelate tự nhiên tổng hợp; </w:t>
      </w:r>
      <w:r>
        <w:rPr>
          <w:color w:val="000000"/>
          <w:szCs w:val="28"/>
          <w:lang w:val="vi-VN"/>
        </w:rPr>
        <w:t>c</w:t>
      </w:r>
      <w:r w:rsidRPr="00E30C03">
        <w:rPr>
          <w:color w:val="000000"/>
          <w:szCs w:val="28"/>
          <w:lang w:val="vi-VN"/>
        </w:rPr>
        <w:t xml:space="preserve">ông nghệ nâng cao </w:t>
      </w:r>
      <w:r w:rsidRPr="00E30C03">
        <w:rPr>
          <w:color w:val="000000"/>
          <w:szCs w:val="28"/>
          <w:lang w:val="vi-VN"/>
        </w:rPr>
        <w:lastRenderedPageBreak/>
        <w:t xml:space="preserve">chất lượng gia cố ống chống lửng khi xây dựng giếng khoan dầu khí; </w:t>
      </w:r>
      <w:r>
        <w:rPr>
          <w:color w:val="000000"/>
          <w:szCs w:val="28"/>
          <w:shd w:val="clear" w:color="auto" w:fill="FFFFFF"/>
          <w:lang w:val="vi-VN"/>
        </w:rPr>
        <w:t>c</w:t>
      </w:r>
      <w:r w:rsidRPr="00E30C03">
        <w:rPr>
          <w:color w:val="000000"/>
          <w:szCs w:val="28"/>
          <w:shd w:val="clear" w:color="auto" w:fill="FFFFFF"/>
          <w:lang w:val="vi-VN"/>
        </w:rPr>
        <w:t>ông nghệ tăng sản lượng khai thác dầu nhờ bơm các thành phần không có tính axít</w:t>
      </w:r>
      <w:r w:rsidRPr="00E30C03">
        <w:rPr>
          <w:color w:val="000000"/>
          <w:szCs w:val="28"/>
          <w:lang w:val="vi-VN"/>
        </w:rPr>
        <w:t>…v.v.</w:t>
      </w:r>
    </w:p>
    <w:p w14:paraId="5FC1E4C1" w14:textId="77777777" w:rsidR="00EA165B" w:rsidRPr="00E30C03" w:rsidRDefault="00EA165B" w:rsidP="00EA165B">
      <w:pPr>
        <w:spacing w:before="120" w:after="120"/>
        <w:ind w:firstLine="720"/>
        <w:rPr>
          <w:i/>
          <w:iCs/>
          <w:color w:val="000000"/>
          <w:szCs w:val="28"/>
          <w:lang w:val="vi-VN"/>
        </w:rPr>
      </w:pPr>
      <w:r w:rsidRPr="00E30C03">
        <w:rPr>
          <w:i/>
          <w:iCs/>
          <w:color w:val="000000"/>
          <w:szCs w:val="28"/>
          <w:lang w:val="vi-VN"/>
        </w:rPr>
        <w:t>(ii) Công nghiệp sinh học ngành Công Thương</w:t>
      </w:r>
    </w:p>
    <w:p w14:paraId="2C71B8D3" w14:textId="77777777" w:rsidR="00EA165B" w:rsidRPr="00E30C03" w:rsidRDefault="00EA165B" w:rsidP="00EA165B">
      <w:pPr>
        <w:pStyle w:val="NormalWeb"/>
        <w:spacing w:before="120" w:beforeAutospacing="0" w:after="120" w:afterAutospacing="0"/>
        <w:ind w:firstLine="709"/>
        <w:jc w:val="both"/>
        <w:rPr>
          <w:color w:val="000000"/>
          <w:sz w:val="28"/>
          <w:szCs w:val="28"/>
          <w:lang w:val="vi-VN"/>
        </w:rPr>
      </w:pPr>
      <w:r w:rsidRPr="00E30C03">
        <w:rPr>
          <w:color w:val="000000"/>
          <w:sz w:val="28"/>
          <w:szCs w:val="28"/>
        </w:rPr>
        <w:t>+</w:t>
      </w:r>
      <w:r w:rsidRPr="00E30C03">
        <w:rPr>
          <w:color w:val="000000"/>
          <w:sz w:val="28"/>
          <w:szCs w:val="28"/>
          <w:lang w:val="vi-VN"/>
        </w:rPr>
        <w:t xml:space="preserve"> </w:t>
      </w:r>
      <w:r w:rsidRPr="00E30C03">
        <w:rPr>
          <w:color w:val="000000"/>
          <w:sz w:val="28"/>
          <w:szCs w:val="28"/>
        </w:rPr>
        <w:t>P</w:t>
      </w:r>
      <w:r w:rsidRPr="00E30C03">
        <w:rPr>
          <w:color w:val="000000"/>
          <w:sz w:val="28"/>
          <w:szCs w:val="28"/>
          <w:lang w:val="vi-VN"/>
        </w:rPr>
        <w:t>hát triển các h</w:t>
      </w:r>
      <w:r w:rsidRPr="00E30C03">
        <w:rPr>
          <w:color w:val="000000"/>
          <w:sz w:val="28"/>
          <w:szCs w:val="28"/>
        </w:rPr>
        <w:t>ệ th</w:t>
      </w:r>
      <w:r w:rsidRPr="00E30C03">
        <w:rPr>
          <w:color w:val="000000"/>
          <w:sz w:val="28"/>
          <w:szCs w:val="28"/>
          <w:lang w:val="vi-VN"/>
        </w:rPr>
        <w:t>ố</w:t>
      </w:r>
      <w:r w:rsidRPr="00E30C03">
        <w:rPr>
          <w:color w:val="000000"/>
          <w:sz w:val="28"/>
          <w:szCs w:val="28"/>
        </w:rPr>
        <w:t xml:space="preserve">ng thiết bị, các công nghệ thế hệ mới ứng dụng công nghệ sinh học trong </w:t>
      </w:r>
      <w:r w:rsidRPr="00E30C03">
        <w:rPr>
          <w:color w:val="000000"/>
          <w:sz w:val="28"/>
          <w:szCs w:val="28"/>
          <w:lang w:val="vi-VN"/>
        </w:rPr>
        <w:t>chế biến và bảo quản thực phẩm quy mô công nghiệp; xây dựng, hình thành các sản phẩm cảm biến sinh học sử dụng trong các lĩnh vực công nghiệp môi trường, tương tác người và máy, điều khiển, quản lý các quá trình trong công nghệ sinh học</w:t>
      </w:r>
      <w:r w:rsidRPr="00E30C03">
        <w:rPr>
          <w:color w:val="000000"/>
          <w:sz w:val="28"/>
          <w:szCs w:val="28"/>
        </w:rPr>
        <w:t>; chip sinh học; số hóa công nghệ sinh học, thực phẩm; in 3D trong lĩnh vực sinh học, thực phẩm; ứng dụng công nghệ chuỗi khối (Blockchain) trong truy xuất nguồn gốc các sản phẩm sinh học và thực phẩm</w:t>
      </w:r>
      <w:r w:rsidRPr="00E30C03">
        <w:rPr>
          <w:color w:val="000000"/>
          <w:spacing w:val="-1"/>
          <w:sz w:val="28"/>
          <w:szCs w:val="28"/>
          <w:lang w:val="vi-VN"/>
        </w:rPr>
        <w:t>...v.v</w:t>
      </w:r>
      <w:r w:rsidRPr="00E30C03">
        <w:rPr>
          <w:color w:val="000000"/>
          <w:sz w:val="28"/>
          <w:szCs w:val="28"/>
          <w:lang w:val="vi-VN"/>
        </w:rPr>
        <w:t>.</w:t>
      </w:r>
    </w:p>
    <w:p w14:paraId="21CC4208" w14:textId="77777777" w:rsidR="00EA165B" w:rsidRPr="00E30C03" w:rsidRDefault="00EA165B" w:rsidP="00EA165B">
      <w:pPr>
        <w:pStyle w:val="NormalWeb"/>
        <w:spacing w:before="120" w:beforeAutospacing="0" w:after="120" w:afterAutospacing="0"/>
        <w:ind w:firstLine="709"/>
        <w:jc w:val="both"/>
        <w:rPr>
          <w:color w:val="000000"/>
          <w:sz w:val="28"/>
          <w:szCs w:val="28"/>
        </w:rPr>
      </w:pPr>
      <w:r w:rsidRPr="00E30C03">
        <w:rPr>
          <w:color w:val="000000"/>
          <w:sz w:val="28"/>
          <w:szCs w:val="28"/>
        </w:rPr>
        <w:t>+ P</w:t>
      </w:r>
      <w:r w:rsidRPr="00E30C03">
        <w:rPr>
          <w:color w:val="000000"/>
          <w:sz w:val="28"/>
          <w:szCs w:val="28"/>
          <w:lang w:val="vi-VN"/>
        </w:rPr>
        <w:t xml:space="preserve">hát triển, </w:t>
      </w:r>
      <w:r w:rsidRPr="00E30C03">
        <w:rPr>
          <w:color w:val="000000"/>
          <w:sz w:val="28"/>
          <w:szCs w:val="28"/>
        </w:rPr>
        <w:t>tạo ra</w:t>
      </w:r>
      <w:r w:rsidRPr="00E30C03">
        <w:rPr>
          <w:color w:val="000000"/>
          <w:sz w:val="28"/>
          <w:szCs w:val="28"/>
          <w:lang w:val="vi-VN"/>
        </w:rPr>
        <w:t xml:space="preserve"> </w:t>
      </w:r>
      <w:r w:rsidRPr="00E30C03">
        <w:rPr>
          <w:color w:val="000000"/>
          <w:sz w:val="28"/>
          <w:szCs w:val="28"/>
        </w:rPr>
        <w:t>các chủng biến đổi gen sinh enzyme, protein tái tổ hợp; các hợp chất, hoạt chất sinh học; công nghệ vi sinh thế hệ mới trong công nghiệp chế biến; công nghệ nhân, nuôi mô tế bào cây công nghiệp chất lượng cao quy mô công nghiệp; công nghệ nhân, nuôi mô tế bào động vật sản xuất chế phẩm sinh học ở quy mô công nghiệp; công nghệ sinh học tích hợp công nghệ thân thiện với môi trường trong tách, chiết hoạt chất dược liệu siêu sạch; công nghệ và hệ thống thiết bị đồng bộ sản xuất các chế phẩm vi sinh vật đạt tiêu chuẩn quốc tế; hoạt chất sinh học theo công nghệ nano,</w:t>
      </w:r>
      <w:r w:rsidRPr="00E30C03">
        <w:rPr>
          <w:color w:val="000000"/>
          <w:spacing w:val="-1"/>
          <w:sz w:val="28"/>
          <w:szCs w:val="28"/>
          <w:lang w:val="vi-VN"/>
        </w:rPr>
        <w:t xml:space="preserve"> ...v.v</w:t>
      </w:r>
      <w:r w:rsidRPr="00E30C03">
        <w:rPr>
          <w:color w:val="000000"/>
          <w:sz w:val="28"/>
          <w:szCs w:val="28"/>
          <w:lang w:val="vi-VN"/>
        </w:rPr>
        <w:t>.</w:t>
      </w:r>
    </w:p>
    <w:p w14:paraId="340DFC68" w14:textId="77777777" w:rsidR="00EA165B" w:rsidRPr="00E30C03" w:rsidRDefault="00EA165B" w:rsidP="00EA165B">
      <w:pPr>
        <w:spacing w:before="120" w:after="120"/>
        <w:ind w:firstLine="720"/>
        <w:rPr>
          <w:color w:val="000000"/>
          <w:szCs w:val="28"/>
          <w:lang w:val="vi-VN"/>
        </w:rPr>
      </w:pPr>
      <w:r w:rsidRPr="00E30C03">
        <w:rPr>
          <w:color w:val="000000"/>
          <w:szCs w:val="28"/>
        </w:rPr>
        <w:t>+</w:t>
      </w:r>
      <w:r w:rsidRPr="00E30C03">
        <w:rPr>
          <w:color w:val="000000"/>
          <w:szCs w:val="28"/>
          <w:lang w:val="vi-VN"/>
        </w:rPr>
        <w:t xml:space="preserve"> </w:t>
      </w:r>
      <w:r w:rsidRPr="00E30C03">
        <w:rPr>
          <w:color w:val="000000"/>
          <w:szCs w:val="28"/>
        </w:rPr>
        <w:t>P</w:t>
      </w:r>
      <w:r w:rsidRPr="00E30C03">
        <w:rPr>
          <w:color w:val="000000"/>
          <w:szCs w:val="28"/>
          <w:lang w:val="vi-VN"/>
        </w:rPr>
        <w:t xml:space="preserve">hát triển các chế phẩm nhiên liệu sinh học tiên tiến bao gồm: </w:t>
      </w:r>
      <w:r w:rsidRPr="00E30C03">
        <w:rPr>
          <w:color w:val="000000"/>
          <w:szCs w:val="28"/>
        </w:rPr>
        <w:t>chuyển hóa hóa - sinh (Ethanol từ cellulose; biobutanol; nhiên liệu sinh học từ tảo (Algal biofuels)</w:t>
      </w:r>
      <w:r w:rsidRPr="00E30C03">
        <w:rPr>
          <w:color w:val="000000"/>
          <w:szCs w:val="28"/>
          <w:lang w:val="vi-VN"/>
        </w:rPr>
        <w:t xml:space="preserve">; </w:t>
      </w:r>
      <w:r w:rsidRPr="00E30C03">
        <w:rPr>
          <w:color w:val="000000"/>
          <w:szCs w:val="28"/>
        </w:rPr>
        <w:t>chuyển hóa hóa học (Khí hóa và chuyển hóa xúc tác)</w:t>
      </w:r>
      <w:r w:rsidRPr="00E30C03">
        <w:rPr>
          <w:color w:val="000000"/>
          <w:szCs w:val="28"/>
          <w:lang w:val="vi-VN"/>
        </w:rPr>
        <w:t>,</w:t>
      </w:r>
      <w:r w:rsidRPr="00E30C03">
        <w:rPr>
          <w:color w:val="000000"/>
          <w:szCs w:val="28"/>
        </w:rPr>
        <w:t xml:space="preserve"> chuyển sinh khối thành sản phẩm lỏng - Biomass to Liquid (BtL)</w:t>
      </w:r>
      <w:r w:rsidRPr="00E30C03">
        <w:rPr>
          <w:color w:val="000000"/>
          <w:szCs w:val="28"/>
          <w:lang w:val="vi-VN"/>
        </w:rPr>
        <w:t>,</w:t>
      </w:r>
      <w:r w:rsidRPr="00E30C03">
        <w:rPr>
          <w:color w:val="000000"/>
          <w:szCs w:val="28"/>
        </w:rPr>
        <w:t xml:space="preserve"> BioDME (Bio-dimethyl ether)</w:t>
      </w:r>
      <w:r w:rsidRPr="00E30C03">
        <w:rPr>
          <w:color w:val="000000"/>
          <w:szCs w:val="28"/>
          <w:lang w:val="vi-VN"/>
        </w:rPr>
        <w:t>,</w:t>
      </w:r>
      <w:r w:rsidRPr="00E30C03">
        <w:rPr>
          <w:color w:val="000000"/>
          <w:szCs w:val="28"/>
        </w:rPr>
        <w:t xml:space="preserve"> khí tự nhiên sinh tổng hợp (Biosynthetic Natural Gas - BioSNG)</w:t>
      </w:r>
      <w:r w:rsidRPr="00E30C03">
        <w:rPr>
          <w:color w:val="000000"/>
          <w:szCs w:val="28"/>
          <w:lang w:val="vi-VN"/>
        </w:rPr>
        <w:t>,</w:t>
      </w:r>
      <w:r w:rsidRPr="00E30C03">
        <w:rPr>
          <w:color w:val="000000"/>
          <w:szCs w:val="28"/>
        </w:rPr>
        <w:t xml:space="preserve"> Biohydro</w:t>
      </w:r>
      <w:r w:rsidRPr="00E30C03">
        <w:rPr>
          <w:color w:val="000000"/>
          <w:szCs w:val="28"/>
          <w:lang w:val="vi-VN"/>
        </w:rPr>
        <w:t>,</w:t>
      </w:r>
      <w:r w:rsidRPr="00E30C03">
        <w:rPr>
          <w:color w:val="000000"/>
          <w:szCs w:val="28"/>
        </w:rPr>
        <w:t xml:space="preserve"> các loại dầu thực vật được xử lý bằng hydro/hydro hóa các ester và acid béo (HEFA)</w:t>
      </w:r>
      <w:r w:rsidRPr="00E30C03">
        <w:rPr>
          <w:color w:val="000000"/>
          <w:szCs w:val="28"/>
          <w:lang w:val="vi-VN"/>
        </w:rPr>
        <w:t xml:space="preserve">; </w:t>
      </w:r>
      <w:r w:rsidRPr="00E30C03">
        <w:rPr>
          <w:color w:val="000000"/>
          <w:szCs w:val="28"/>
        </w:rPr>
        <w:t>chuyển hóa hóa học (nhiệt phân nhanh và chuyển hóa xúc tác): dầu sinh học (Bio-oil)</w:t>
      </w:r>
      <w:r w:rsidRPr="00E30C03">
        <w:rPr>
          <w:color w:val="000000"/>
          <w:szCs w:val="28"/>
          <w:lang w:val="vi-VN"/>
        </w:rPr>
        <w:t>,</w:t>
      </w:r>
      <w:r w:rsidRPr="00E30C03">
        <w:rPr>
          <w:color w:val="000000"/>
          <w:szCs w:val="28"/>
        </w:rPr>
        <w:t xml:space="preserve"> Hydro-deoxy hóa dầu sinh học (Hydrodeoxygenation of Bio-oil)</w:t>
      </w:r>
      <w:r w:rsidRPr="00E30C03">
        <w:rPr>
          <w:color w:val="000000"/>
          <w:szCs w:val="28"/>
          <w:lang w:val="vi-VN"/>
        </w:rPr>
        <w:t>,</w:t>
      </w:r>
      <w:r w:rsidRPr="00E30C03">
        <w:rPr>
          <w:color w:val="000000"/>
          <w:szCs w:val="28"/>
        </w:rPr>
        <w:t xml:space="preserve"> HDO (chuyển hóa nhiều loại sinh khối khác nhau thành nhiên liệu sinh học thích hợp)</w:t>
      </w:r>
      <w:r w:rsidRPr="00E30C03">
        <w:rPr>
          <w:color w:val="000000"/>
          <w:szCs w:val="28"/>
          <w:lang w:val="vi-VN"/>
        </w:rPr>
        <w:t xml:space="preserve">; </w:t>
      </w:r>
      <w:r w:rsidRPr="00E30C03">
        <w:rPr>
          <w:color w:val="000000"/>
          <w:szCs w:val="28"/>
        </w:rPr>
        <w:t>c</w:t>
      </w:r>
      <w:r w:rsidRPr="00E30C03">
        <w:rPr>
          <w:color w:val="000000"/>
          <w:szCs w:val="28"/>
          <w:lang w:val="vi-VN"/>
        </w:rPr>
        <w:t xml:space="preserve">ác sản phẩm chất lượng cao được tạo ra với quy mô công nghiệp từ nhân, nuôi mô tế bào; </w:t>
      </w:r>
      <w:r w:rsidRPr="00E30C03">
        <w:rPr>
          <w:color w:val="000000"/>
          <w:szCs w:val="28"/>
        </w:rPr>
        <w:t>c</w:t>
      </w:r>
      <w:r w:rsidRPr="00E30C03">
        <w:rPr>
          <w:color w:val="000000"/>
          <w:szCs w:val="28"/>
          <w:lang w:val="vi-VN"/>
        </w:rPr>
        <w:t>ác chế phẩm vi sinh vật.</w:t>
      </w:r>
    </w:p>
    <w:p w14:paraId="1798F0E9" w14:textId="77777777" w:rsidR="00EA165B" w:rsidRPr="00E30C03" w:rsidRDefault="00EA165B" w:rsidP="00EA165B">
      <w:pPr>
        <w:spacing w:before="120" w:after="120"/>
        <w:ind w:firstLine="720"/>
        <w:rPr>
          <w:i/>
          <w:iCs/>
          <w:color w:val="000000"/>
          <w:szCs w:val="28"/>
        </w:rPr>
      </w:pPr>
      <w:r w:rsidRPr="00E30C03">
        <w:rPr>
          <w:i/>
          <w:iCs/>
          <w:color w:val="000000"/>
          <w:szCs w:val="28"/>
          <w:lang w:val="vi-VN"/>
        </w:rPr>
        <w:t>(iii) Công nghiệp vật liệu mới</w:t>
      </w:r>
      <w:r w:rsidRPr="00E30C03">
        <w:rPr>
          <w:i/>
          <w:iCs/>
          <w:color w:val="000000"/>
          <w:szCs w:val="28"/>
        </w:rPr>
        <w:t xml:space="preserve"> và nano</w:t>
      </w:r>
    </w:p>
    <w:p w14:paraId="615EC6ED" w14:textId="77777777" w:rsidR="00EA165B" w:rsidRPr="00E30C03" w:rsidRDefault="00EA165B" w:rsidP="00EA165B">
      <w:pPr>
        <w:spacing w:before="120" w:after="120"/>
        <w:ind w:firstLine="720"/>
        <w:rPr>
          <w:color w:val="000000"/>
          <w:szCs w:val="28"/>
        </w:rPr>
      </w:pPr>
      <w:r w:rsidRPr="00E30C03">
        <w:rPr>
          <w:color w:val="000000"/>
          <w:szCs w:val="28"/>
        </w:rPr>
        <w:t>P</w:t>
      </w:r>
      <w:r w:rsidRPr="00E30C03">
        <w:rPr>
          <w:color w:val="000000"/>
          <w:szCs w:val="28"/>
          <w:lang w:val="vi-VN"/>
        </w:rPr>
        <w:t xml:space="preserve">hát triển các loại </w:t>
      </w:r>
      <w:r w:rsidRPr="00E30C03">
        <w:rPr>
          <w:color w:val="000000"/>
          <w:szCs w:val="28"/>
          <w:shd w:val="clear" w:color="auto" w:fill="FFFFFF"/>
          <w:lang w:val="vi-VN"/>
        </w:rPr>
        <w:t xml:space="preserve">vật liệu mới có tính năng tiên tiến, thân thiện với môi trường sử dụng công nghệ cao được ưu tiên phát triển hoặc sản xuất ra các sản phẩm vật liệu được khuyến khích phát triển theo quy định tại Quyết định số </w:t>
      </w:r>
      <w:r w:rsidRPr="00E30C03">
        <w:rPr>
          <w:iCs/>
          <w:color w:val="000000"/>
          <w:szCs w:val="28"/>
          <w:lang w:val="vi-VN"/>
        </w:rPr>
        <w:t xml:space="preserve">38/2020/QĐ-TTg ngày 30 tháng 12 năm 2020 của Thủ tướng Chính phủ </w:t>
      </w:r>
      <w:r w:rsidRPr="00E30C03">
        <w:rPr>
          <w:color w:val="000000"/>
          <w:szCs w:val="28"/>
          <w:shd w:val="clear" w:color="auto" w:fill="FFFFFF"/>
          <w:lang w:val="vi-VN"/>
        </w:rPr>
        <w:t>ứng dụng trong các lĩnh vực công nghiệp để</w:t>
      </w:r>
      <w:r w:rsidRPr="00E30C03">
        <w:rPr>
          <w:color w:val="000000"/>
          <w:szCs w:val="28"/>
          <w:lang w:val="vi-VN"/>
        </w:rPr>
        <w:t xml:space="preserve"> thúc đẩy sự phát triển các ngành công nghiệp sản xuất khác.</w:t>
      </w:r>
      <w:r w:rsidRPr="00E30C03">
        <w:rPr>
          <w:color w:val="000000"/>
          <w:szCs w:val="28"/>
        </w:rPr>
        <w:t xml:space="preserve"> </w:t>
      </w:r>
    </w:p>
    <w:p w14:paraId="0C02595A" w14:textId="77777777" w:rsidR="00EA165B" w:rsidRPr="00E30C03" w:rsidRDefault="00EA165B" w:rsidP="00EA165B">
      <w:pPr>
        <w:spacing w:before="120" w:after="120"/>
        <w:ind w:firstLine="720"/>
        <w:rPr>
          <w:color w:val="000000"/>
          <w:szCs w:val="28"/>
        </w:rPr>
      </w:pPr>
      <w:r w:rsidRPr="00E30C03">
        <w:rPr>
          <w:color w:val="000000"/>
          <w:szCs w:val="28"/>
        </w:rPr>
        <w:t xml:space="preserve">Trong đó, định hướng một số ưu tiên như sau: </w:t>
      </w:r>
    </w:p>
    <w:p w14:paraId="512A90B6" w14:textId="77777777" w:rsidR="00EA165B" w:rsidRPr="00E30C03" w:rsidRDefault="00EA165B" w:rsidP="00EA165B">
      <w:pPr>
        <w:spacing w:before="120" w:after="120"/>
        <w:ind w:firstLine="720"/>
        <w:rPr>
          <w:color w:val="000000"/>
          <w:szCs w:val="28"/>
        </w:rPr>
      </w:pPr>
      <w:r w:rsidRPr="00E30C03">
        <w:rPr>
          <w:color w:val="000000"/>
          <w:szCs w:val="28"/>
        </w:rPr>
        <w:lastRenderedPageBreak/>
        <w:t>+ Công nghệ vật liệu tiên tiến trong công nghiệp: Vật liệu polyme và compozit tiên tiến, vật liệu kim loại và hợp kim tiên tiến, các lớp phủ bảo vệ, gốm kỹ thuật tiên tiến, vật liệu thông minh, vật liệu in 3D...v.v</w:t>
      </w:r>
    </w:p>
    <w:p w14:paraId="68FE66BD" w14:textId="77777777" w:rsidR="00EA165B" w:rsidRPr="00E30C03" w:rsidRDefault="00EA165B" w:rsidP="00EA165B">
      <w:pPr>
        <w:spacing w:before="120" w:after="120"/>
        <w:ind w:firstLine="720"/>
        <w:rPr>
          <w:color w:val="000000"/>
          <w:szCs w:val="28"/>
        </w:rPr>
      </w:pPr>
      <w:r w:rsidRPr="00E30C03">
        <w:rPr>
          <w:color w:val="000000"/>
          <w:szCs w:val="28"/>
        </w:rPr>
        <w:t>+ Công nghệ vật liệu lưu trữ và chuyển hóa năng lượng: pin, pin nhiên liệu hiệu suất cao, vật liệu tích trữ hydro, vật liệu chuyển hóa quang-điện, nhiệt-điện, quang-nhiệt, vật liệu điện gió, nhiên liệu sinh học.</w:t>
      </w:r>
    </w:p>
    <w:p w14:paraId="02B84B96" w14:textId="77777777" w:rsidR="00EA165B" w:rsidRPr="00E30C03" w:rsidRDefault="00EA165B" w:rsidP="00EA165B">
      <w:pPr>
        <w:spacing w:before="120" w:after="120"/>
        <w:ind w:firstLine="720"/>
        <w:rPr>
          <w:color w:val="000000"/>
          <w:szCs w:val="28"/>
        </w:rPr>
      </w:pPr>
      <w:r w:rsidRPr="00E30C03">
        <w:rPr>
          <w:color w:val="000000"/>
          <w:szCs w:val="28"/>
        </w:rPr>
        <w:t>+ Công nghệ nano trong công nghiệp: Chế tạo nguồn vật liệu nano số lượng lớn, các lớp phủ nano, nano compozit, nano polyme.</w:t>
      </w:r>
    </w:p>
    <w:p w14:paraId="733874AF" w14:textId="77777777" w:rsidR="00EA165B" w:rsidRPr="00E30C03" w:rsidRDefault="00EA165B" w:rsidP="00EA165B">
      <w:pPr>
        <w:spacing w:before="120" w:after="120"/>
        <w:ind w:firstLine="720"/>
        <w:rPr>
          <w:i/>
          <w:iCs/>
          <w:color w:val="000000"/>
          <w:szCs w:val="28"/>
        </w:rPr>
      </w:pPr>
      <w:r w:rsidRPr="00E30C03">
        <w:rPr>
          <w:i/>
          <w:iCs/>
          <w:color w:val="000000"/>
          <w:szCs w:val="28"/>
          <w:lang w:val="vi-VN"/>
        </w:rPr>
        <w:t xml:space="preserve"> (iv) Công nghiệp điện tử - </w:t>
      </w:r>
      <w:r w:rsidRPr="00E30C03">
        <w:rPr>
          <w:i/>
          <w:iCs/>
          <w:color w:val="000000"/>
          <w:szCs w:val="28"/>
        </w:rPr>
        <w:t>công nghệ số</w:t>
      </w:r>
    </w:p>
    <w:p w14:paraId="57E14A72" w14:textId="77777777" w:rsidR="00EA165B" w:rsidRPr="00E30C03" w:rsidRDefault="00EA165B" w:rsidP="00EA165B">
      <w:pPr>
        <w:spacing w:before="120" w:after="120"/>
        <w:ind w:firstLine="720"/>
        <w:rPr>
          <w:color w:val="000000"/>
          <w:szCs w:val="28"/>
          <w:lang w:val="vi-VN"/>
        </w:rPr>
      </w:pPr>
      <w:r w:rsidRPr="00E30C03">
        <w:rPr>
          <w:color w:val="000000"/>
          <w:szCs w:val="28"/>
        </w:rPr>
        <w:t>+</w:t>
      </w:r>
      <w:r w:rsidRPr="00E30C03">
        <w:rPr>
          <w:color w:val="000000"/>
          <w:szCs w:val="28"/>
          <w:lang w:val="vi-VN"/>
        </w:rPr>
        <w:t xml:space="preserve"> </w:t>
      </w:r>
      <w:r w:rsidRPr="00E30C03">
        <w:rPr>
          <w:color w:val="000000"/>
          <w:szCs w:val="28"/>
        </w:rPr>
        <w:t>P</w:t>
      </w:r>
      <w:r w:rsidRPr="00E30C03">
        <w:rPr>
          <w:color w:val="000000"/>
          <w:szCs w:val="28"/>
          <w:lang w:val="vi-VN"/>
        </w:rPr>
        <w:t xml:space="preserve">hát triển các </w:t>
      </w:r>
      <w:r w:rsidRPr="00E30C03">
        <w:rPr>
          <w:color w:val="000000"/>
          <w:szCs w:val="28"/>
        </w:rPr>
        <w:t>h</w:t>
      </w:r>
      <w:r w:rsidRPr="00E30C03">
        <w:rPr>
          <w:color w:val="000000"/>
          <w:szCs w:val="28"/>
          <w:lang w:val="vi-VN"/>
        </w:rPr>
        <w:t xml:space="preserve">ệ thống thiết bị, phần mềm, giải pháp, nền tảng, dịch vụ cho chính quyền số, kinh tế số, xã hội số, chuyển đổi số trong các lĩnh vực công nghiệp ưu tiên; các hệ truyền động điện công nghiệp; các thiết bị điện tử </w:t>
      </w:r>
      <w:r>
        <w:rPr>
          <w:color w:val="000000"/>
          <w:szCs w:val="28"/>
          <w:lang w:val="vi-VN"/>
        </w:rPr>
        <w:t xml:space="preserve">công nghiệp, </w:t>
      </w:r>
      <w:r w:rsidRPr="00E30C03">
        <w:rPr>
          <w:color w:val="000000"/>
          <w:szCs w:val="28"/>
          <w:lang w:val="vi-VN"/>
        </w:rPr>
        <w:t>dân dụng tiên tiến.</w:t>
      </w:r>
    </w:p>
    <w:p w14:paraId="78F1E555" w14:textId="77777777" w:rsidR="00EA165B" w:rsidRPr="00200C3C" w:rsidRDefault="00EA165B" w:rsidP="00EA165B">
      <w:pPr>
        <w:spacing w:before="120" w:after="120"/>
        <w:ind w:firstLine="720"/>
        <w:rPr>
          <w:color w:val="000000"/>
          <w:spacing w:val="-2"/>
          <w:szCs w:val="28"/>
          <w:lang w:val="vi-VN"/>
        </w:rPr>
      </w:pPr>
      <w:r w:rsidRPr="00200C3C">
        <w:rPr>
          <w:color w:val="000000"/>
          <w:spacing w:val="-2"/>
          <w:szCs w:val="28"/>
        </w:rPr>
        <w:t>+</w:t>
      </w:r>
      <w:r w:rsidRPr="00200C3C">
        <w:rPr>
          <w:color w:val="000000"/>
          <w:spacing w:val="-2"/>
          <w:szCs w:val="28"/>
          <w:lang w:val="vi-VN"/>
        </w:rPr>
        <w:t xml:space="preserve"> </w:t>
      </w:r>
      <w:r w:rsidRPr="00200C3C">
        <w:rPr>
          <w:color w:val="000000"/>
          <w:spacing w:val="-2"/>
          <w:szCs w:val="28"/>
        </w:rPr>
        <w:t>P</w:t>
      </w:r>
      <w:r w:rsidRPr="00200C3C">
        <w:rPr>
          <w:color w:val="000000"/>
          <w:spacing w:val="-2"/>
          <w:szCs w:val="28"/>
          <w:lang w:val="it-IT"/>
        </w:rPr>
        <w:t>hát triển và triển khai các ứng dụng trí tuệ nhân tạo</w:t>
      </w:r>
      <w:r w:rsidRPr="00200C3C">
        <w:rPr>
          <w:color w:val="000000"/>
          <w:spacing w:val="-2"/>
          <w:szCs w:val="28"/>
          <w:lang w:val="vi-VN"/>
        </w:rPr>
        <w:t xml:space="preserve"> và các công nghệ số tiên tiến khác</w:t>
      </w:r>
      <w:r w:rsidRPr="00200C3C">
        <w:rPr>
          <w:color w:val="000000"/>
          <w:spacing w:val="-2"/>
          <w:szCs w:val="28"/>
          <w:lang w:val="it-IT"/>
        </w:rPr>
        <w:t xml:space="preserve"> trong lĩnh vực thương mại điện tử: dự báo xu hướng nhu cầu, tối đa hóa và tự động hóa đàm phán và thương lượng với nhà cung cấp; tự động hóa nhà xưởng và điều hành quản lý; tối ưu hóa bán hàng, phân loại sản phẩm; tối ưu hóa giá cả, cá nhân hóa quảng bá và đáp ứng nhu cầu hiển thị trang web trong thời gian thực, cá nhân hóa các khuyến nghị, cung cấp hỗ trợ trực tuyến với các trợ lý ảo và chatbot; tự động thanh toán tại cửa hàng và hoàn thiện phân phối</w:t>
      </w:r>
      <w:r w:rsidRPr="00200C3C">
        <w:rPr>
          <w:color w:val="000000"/>
          <w:spacing w:val="-2"/>
          <w:szCs w:val="28"/>
          <w:lang w:val="vi-VN"/>
        </w:rPr>
        <w:t>.</w:t>
      </w:r>
    </w:p>
    <w:p w14:paraId="72F7D99F" w14:textId="77777777" w:rsidR="00EA165B" w:rsidRPr="00E30C03" w:rsidRDefault="00EA165B" w:rsidP="00EA165B">
      <w:pPr>
        <w:spacing w:before="120" w:after="120"/>
        <w:ind w:firstLine="720"/>
        <w:rPr>
          <w:color w:val="000000"/>
          <w:szCs w:val="28"/>
        </w:rPr>
      </w:pPr>
      <w:r w:rsidRPr="00E30C03">
        <w:rPr>
          <w:color w:val="000000"/>
          <w:szCs w:val="28"/>
        </w:rPr>
        <w:t>(v) Công nghiệp chế tạo và tự động hóa</w:t>
      </w:r>
    </w:p>
    <w:p w14:paraId="2964B0C2" w14:textId="77777777" w:rsidR="00EA165B" w:rsidRDefault="00EA165B" w:rsidP="00EA165B">
      <w:pPr>
        <w:spacing w:before="120" w:after="120"/>
        <w:ind w:firstLine="720"/>
        <w:rPr>
          <w:color w:val="000000"/>
          <w:szCs w:val="28"/>
        </w:rPr>
      </w:pPr>
      <w:r w:rsidRPr="00E30C03">
        <w:rPr>
          <w:color w:val="000000"/>
          <w:szCs w:val="28"/>
        </w:rPr>
        <w:t xml:space="preserve">Phát triển các công nghệ chế tạo – tự động hóa tiên tiến; tích hợp công nghệ chế tạo – tự động hóa với các công nghệ 4.0 như công nghệ in 3D, dữ liệu lớn, công nghệ mô phỏng thực tế - ảo,..., từng bước xây dựng công nghiệp chế tạo thông minh thành một ngành công nghiệp mũi nhọn. Tập trung vào một số công nghệ trọng điểm sau: </w:t>
      </w:r>
    </w:p>
    <w:p w14:paraId="16DDD008" w14:textId="77777777" w:rsidR="00EA165B" w:rsidRPr="00E30C03" w:rsidRDefault="00EA165B" w:rsidP="00EA165B">
      <w:pPr>
        <w:spacing w:before="120" w:after="120"/>
        <w:ind w:firstLine="720"/>
        <w:rPr>
          <w:color w:val="000000"/>
          <w:szCs w:val="28"/>
        </w:rPr>
      </w:pPr>
      <w:r w:rsidRPr="00E30C03">
        <w:rPr>
          <w:color w:val="000000"/>
          <w:szCs w:val="28"/>
        </w:rPr>
        <w:t>+ Phát triển các công nghệ thiết kế, chế tạo thiết bị, dây chuyền đồng bộ ứng dụng trong các lĩnh vực sản xuất công nghiệp; công nghệ chế tạo các hệ thống thiết bị tiết kiệm năng lượng; công nghệ chế tạo các hệ thống phức tạp, quy mô lớn và có độ tin cậy cao. Các hệ thống ứng dụng công nghệ tự động hóa đo lường và xử lý thông tin, điều khiển tự động các quá trình sản xuất.</w:t>
      </w:r>
    </w:p>
    <w:p w14:paraId="5682764E" w14:textId="77777777" w:rsidR="00EA165B" w:rsidRDefault="00EA165B" w:rsidP="00EA165B">
      <w:pPr>
        <w:spacing w:before="120" w:after="120"/>
        <w:ind w:firstLine="720"/>
        <w:rPr>
          <w:color w:val="000000"/>
          <w:szCs w:val="28"/>
        </w:rPr>
      </w:pPr>
      <w:r w:rsidRPr="00E30C03">
        <w:rPr>
          <w:color w:val="000000"/>
          <w:szCs w:val="28"/>
        </w:rPr>
        <w:t>+ Phát triển các công nghệ sản xuất chip vi điều khiển, link kiện bán dẫn công suất lớn dùng trong các thiết bị tự động hóa; công nghệ in 3D, công nghệ mô phỏng thực tế - ảo, công nghệ robot...ứng dụng trong các thiết bị thông minh, công nghiệp chế tạo thông minh.</w:t>
      </w:r>
    </w:p>
    <w:p w14:paraId="66017F67" w14:textId="77777777" w:rsidR="00EA165B" w:rsidRPr="00E10017" w:rsidRDefault="00EA165B" w:rsidP="00EA165B">
      <w:pPr>
        <w:spacing w:before="120" w:after="120"/>
        <w:ind w:firstLine="720"/>
        <w:rPr>
          <w:color w:val="000000"/>
          <w:szCs w:val="28"/>
          <w:lang w:val="vi-VN"/>
        </w:rPr>
      </w:pPr>
      <w:r w:rsidRPr="00E30C03">
        <w:rPr>
          <w:color w:val="000000"/>
          <w:szCs w:val="28"/>
        </w:rPr>
        <w:t>+</w:t>
      </w:r>
      <w:r w:rsidRPr="00E30C03">
        <w:rPr>
          <w:color w:val="000000"/>
          <w:szCs w:val="28"/>
          <w:lang w:val="vi-VN"/>
        </w:rPr>
        <w:t xml:space="preserve"> </w:t>
      </w:r>
      <w:r w:rsidRPr="00E30C03">
        <w:rPr>
          <w:color w:val="000000"/>
          <w:szCs w:val="28"/>
          <w:lang w:val="it-IT"/>
        </w:rPr>
        <w:t>Phát triển và triển khai các ứng dụng trí tuệ nhân tạo trong lĩnh vực công nghiệp nhằm cải tiến thông minh hóa, tự động hóa nhà xưởng và điều hành quản lý; tự động hóa quy trình sản xuất sản phẩm, nâng cao năng suất, chất lượng của sản phẩm công nghiệp</w:t>
      </w:r>
      <w:r w:rsidRPr="00E30C03">
        <w:rPr>
          <w:color w:val="000000"/>
          <w:szCs w:val="28"/>
          <w:lang w:val="vi-VN"/>
        </w:rPr>
        <w:t>.</w:t>
      </w:r>
    </w:p>
    <w:p w14:paraId="0D72F736" w14:textId="77777777" w:rsidR="00DD43D5" w:rsidRDefault="00DD43D5" w:rsidP="00EA165B">
      <w:pPr>
        <w:spacing w:before="120" w:after="120"/>
        <w:ind w:firstLine="720"/>
        <w:rPr>
          <w:rFonts w:asciiTheme="minorHAnsi" w:hAnsiTheme="minorHAnsi"/>
          <w:b/>
          <w:bCs/>
          <w:color w:val="000000"/>
          <w:spacing w:val="-4"/>
          <w:szCs w:val="28"/>
          <w:lang w:val="vi-VN"/>
        </w:rPr>
      </w:pPr>
    </w:p>
    <w:p w14:paraId="62816FED" w14:textId="77777777" w:rsidR="00EA165B" w:rsidRPr="00E30C03" w:rsidRDefault="00EA165B" w:rsidP="00EA165B">
      <w:pPr>
        <w:spacing w:before="120" w:after="120"/>
        <w:ind w:firstLine="720"/>
        <w:rPr>
          <w:b/>
          <w:bCs/>
          <w:color w:val="000000"/>
          <w:spacing w:val="-4"/>
          <w:szCs w:val="28"/>
          <w:lang w:val="vi-VN"/>
        </w:rPr>
      </w:pPr>
      <w:r w:rsidRPr="00E30C03">
        <w:rPr>
          <w:b/>
          <w:bCs/>
          <w:color w:val="000000"/>
          <w:spacing w:val="-4"/>
          <w:szCs w:val="28"/>
          <w:lang w:val="vi-VN"/>
        </w:rPr>
        <w:lastRenderedPageBreak/>
        <w:t>b) Ứng dụng công nghệ cao để cung ứng dịch vụ công nghệ cao</w:t>
      </w:r>
    </w:p>
    <w:p w14:paraId="1AAFCB50" w14:textId="77777777" w:rsidR="00EA165B" w:rsidRPr="00E30C03" w:rsidRDefault="00EA165B" w:rsidP="00EA165B">
      <w:pPr>
        <w:spacing w:before="120" w:after="120"/>
        <w:ind w:firstLine="720"/>
        <w:rPr>
          <w:color w:val="000000"/>
          <w:szCs w:val="28"/>
          <w:lang w:val="vi-VN"/>
        </w:rPr>
      </w:pPr>
      <w:r w:rsidRPr="00E30C03">
        <w:rPr>
          <w:color w:val="000000"/>
          <w:szCs w:val="28"/>
          <w:lang w:val="vi-VN"/>
        </w:rPr>
        <w:t>Phát triển và nâng cao hiệu quả các dịch vụ có chất lượng và giá trị gia tăng cao, bao gồm:</w:t>
      </w:r>
    </w:p>
    <w:p w14:paraId="65178B56" w14:textId="77777777" w:rsidR="00EA165B" w:rsidRPr="00E30C03" w:rsidRDefault="00EA165B" w:rsidP="00EA165B">
      <w:pPr>
        <w:spacing w:before="120" w:after="120"/>
        <w:ind w:firstLine="720"/>
        <w:rPr>
          <w:color w:val="000000"/>
          <w:szCs w:val="28"/>
          <w:lang w:val="vi-VN"/>
        </w:rPr>
      </w:pPr>
      <w:r w:rsidRPr="00E30C03">
        <w:rPr>
          <w:color w:val="000000"/>
          <w:szCs w:val="28"/>
          <w:lang w:val="vi-VN"/>
        </w:rPr>
        <w:t xml:space="preserve">- Các dịch vụ thuộc Danh mục sản phẩm công nghệ cao được khuyến khích phát triển nhằm thúc đẩy </w:t>
      </w:r>
      <w:r w:rsidRPr="00E30C03">
        <w:rPr>
          <w:color w:val="000000"/>
          <w:szCs w:val="28"/>
        </w:rPr>
        <w:t xml:space="preserve">các doanh nghiệp </w:t>
      </w:r>
      <w:r w:rsidRPr="00E30C03">
        <w:rPr>
          <w:color w:val="000000"/>
          <w:szCs w:val="28"/>
          <w:lang w:val="vi-VN"/>
        </w:rPr>
        <w:t>tham gia sâu vào chuỗi cung ứng toàn cầu, đáp ứng nhu cầu thị trường logistics, kinh tế số và phát triển thương mại điện tử.</w:t>
      </w:r>
    </w:p>
    <w:p w14:paraId="534942D3" w14:textId="77777777" w:rsidR="00EA165B" w:rsidRPr="00075172" w:rsidRDefault="00EA165B" w:rsidP="00EA165B">
      <w:pPr>
        <w:spacing w:before="120" w:after="120"/>
        <w:ind w:firstLine="720"/>
        <w:rPr>
          <w:rFonts w:ascii="Times New Roman" w:hAnsi="Times New Roman"/>
          <w:color w:val="000000"/>
          <w:szCs w:val="28"/>
          <w:lang w:val="vi-VN"/>
        </w:rPr>
      </w:pPr>
      <w:r w:rsidRPr="00075172">
        <w:rPr>
          <w:rFonts w:ascii="Times New Roman" w:hAnsi="Times New Roman"/>
          <w:color w:val="000000"/>
          <w:szCs w:val="28"/>
          <w:lang w:val="vi-VN"/>
        </w:rPr>
        <w:t>- Các dịch vụ phân tích hệ gen; phân tích chức năng gen hay biểu hiện nhận diện chuỗi polypeptid dự đoán cấu trúc của protein các hệ thống sinh học kiểu mẫu; phân tích hình ảnh mức độ cao; dịch vụ số hóa công nghệ sinh học, thực phẩm.</w:t>
      </w:r>
    </w:p>
    <w:p w14:paraId="2522A255" w14:textId="77777777" w:rsidR="00EA165B" w:rsidRPr="00DD37DD" w:rsidRDefault="00EA165B" w:rsidP="00B36EAC">
      <w:pPr>
        <w:spacing w:after="120"/>
        <w:ind w:firstLine="765"/>
        <w:rPr>
          <w:rFonts w:ascii="Times New Roman" w:hAnsi="Times New Roman"/>
          <w:color w:val="000000" w:themeColor="text1"/>
          <w:szCs w:val="28"/>
          <w:lang w:val="vi-VN"/>
        </w:rPr>
      </w:pPr>
    </w:p>
    <w:sectPr w:rsidR="00EA165B" w:rsidRPr="00DD37DD" w:rsidSect="00BF2F49">
      <w:headerReference w:type="default" r:id="rId10"/>
      <w:footerReference w:type="even" r:id="rId11"/>
      <w:footerReference w:type="default" r:id="rId12"/>
      <w:pgSz w:w="11907" w:h="16834" w:code="9"/>
      <w:pgMar w:top="1134" w:right="1134" w:bottom="1134" w:left="1701" w:header="720" w:footer="720" w:gutter="0"/>
      <w:pgNumType w:start="1"/>
      <w:cols w:space="720"/>
      <w:titlePg/>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75061" w14:textId="77777777" w:rsidR="00961F85" w:rsidRDefault="00961F85">
      <w:r>
        <w:separator/>
      </w:r>
    </w:p>
  </w:endnote>
  <w:endnote w:type="continuationSeparator" w:id="0">
    <w:p w14:paraId="02156D69" w14:textId="77777777" w:rsidR="00961F85" w:rsidRDefault="00961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nTime">
    <w:altName w:val="Times New Roman"/>
    <w:panose1 w:val="020B0604020202020204"/>
    <w:charset w:val="00"/>
    <w:family w:val="auto"/>
    <w:pitch w:val="variable"/>
    <w:sig w:usb0="00000003" w:usb1="00000000" w:usb2="00000000" w:usb3="00000000" w:csb0="00000001" w:csb1="00000000"/>
  </w:font>
  <w:font w:name=".VnTimeH">
    <w:altName w:val="Times New Roman"/>
    <w:panose1 w:val="020B0604020202020204"/>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F3FDD" w14:textId="77777777" w:rsidR="001727DF" w:rsidRDefault="00003723" w:rsidP="0062121C">
    <w:pPr>
      <w:pStyle w:val="Footer"/>
      <w:framePr w:wrap="around" w:vAnchor="text" w:hAnchor="margin" w:xAlign="center" w:y="1"/>
      <w:rPr>
        <w:rStyle w:val="PageNumber"/>
      </w:rPr>
    </w:pPr>
    <w:r>
      <w:rPr>
        <w:rStyle w:val="PageNumber"/>
      </w:rPr>
      <w:fldChar w:fldCharType="begin"/>
    </w:r>
    <w:r w:rsidR="001727DF">
      <w:rPr>
        <w:rStyle w:val="PageNumber"/>
      </w:rPr>
      <w:instrText xml:space="preserve">PAGE  </w:instrText>
    </w:r>
    <w:r>
      <w:rPr>
        <w:rStyle w:val="PageNumber"/>
      </w:rPr>
      <w:fldChar w:fldCharType="end"/>
    </w:r>
  </w:p>
  <w:p w14:paraId="23B1AE18" w14:textId="77777777" w:rsidR="001727DF" w:rsidRDefault="001727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szCs w:val="24"/>
      </w:rPr>
      <w:id w:val="19875090"/>
      <w:docPartObj>
        <w:docPartGallery w:val="Page Numbers (Bottom of Page)"/>
        <w:docPartUnique/>
      </w:docPartObj>
    </w:sdtPr>
    <w:sdtEndPr/>
    <w:sdtContent>
      <w:p w14:paraId="64D1A0B5" w14:textId="77777777" w:rsidR="001727DF" w:rsidRPr="001603DE" w:rsidRDefault="00003723">
        <w:pPr>
          <w:pStyle w:val="Footer"/>
          <w:jc w:val="right"/>
          <w:rPr>
            <w:rFonts w:ascii="Times New Roman" w:hAnsi="Times New Roman"/>
            <w:sz w:val="24"/>
            <w:szCs w:val="24"/>
          </w:rPr>
        </w:pPr>
        <w:r w:rsidRPr="001603DE">
          <w:rPr>
            <w:rFonts w:ascii="Times New Roman" w:hAnsi="Times New Roman"/>
            <w:sz w:val="24"/>
            <w:szCs w:val="24"/>
          </w:rPr>
          <w:fldChar w:fldCharType="begin"/>
        </w:r>
        <w:r w:rsidR="001727DF" w:rsidRPr="001603DE">
          <w:rPr>
            <w:rFonts w:ascii="Times New Roman" w:hAnsi="Times New Roman"/>
            <w:sz w:val="24"/>
            <w:szCs w:val="24"/>
          </w:rPr>
          <w:instrText xml:space="preserve"> PAGE   \* MERGEFORMAT </w:instrText>
        </w:r>
        <w:r w:rsidRPr="001603DE">
          <w:rPr>
            <w:rFonts w:ascii="Times New Roman" w:hAnsi="Times New Roman"/>
            <w:sz w:val="24"/>
            <w:szCs w:val="24"/>
          </w:rPr>
          <w:fldChar w:fldCharType="separate"/>
        </w:r>
        <w:r w:rsidR="00221C25">
          <w:rPr>
            <w:rFonts w:ascii="Times New Roman" w:hAnsi="Times New Roman"/>
            <w:noProof/>
            <w:sz w:val="24"/>
            <w:szCs w:val="24"/>
          </w:rPr>
          <w:t>7</w:t>
        </w:r>
        <w:r w:rsidRPr="001603DE">
          <w:rPr>
            <w:rFonts w:ascii="Times New Roman" w:hAnsi="Times New Roman"/>
            <w:noProof/>
            <w:sz w:val="24"/>
            <w:szCs w:val="24"/>
          </w:rPr>
          <w:fldChar w:fldCharType="end"/>
        </w:r>
      </w:p>
    </w:sdtContent>
  </w:sdt>
  <w:p w14:paraId="590F395C" w14:textId="77777777" w:rsidR="001727DF" w:rsidRDefault="001727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EFFD1" w14:textId="77777777" w:rsidR="00961F85" w:rsidRDefault="00961F85">
      <w:r>
        <w:separator/>
      </w:r>
    </w:p>
  </w:footnote>
  <w:footnote w:type="continuationSeparator" w:id="0">
    <w:p w14:paraId="4C7C3FE4" w14:textId="77777777" w:rsidR="00961F85" w:rsidRDefault="00961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A867" w14:textId="77777777" w:rsidR="001727DF" w:rsidRDefault="001727DF">
    <w:pPr>
      <w:pStyle w:val="Header"/>
      <w:jc w:val="center"/>
    </w:pPr>
  </w:p>
  <w:p w14:paraId="61216197" w14:textId="77777777" w:rsidR="001727DF" w:rsidRDefault="001727DF">
    <w:pPr>
      <w:pStyle w:val="Header"/>
      <w:jc w:val="right"/>
      <w:rPr>
        <w:rFonts w:ascii="Times New Roman" w:hAnsi="Times New Roman"/>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D2B6D"/>
    <w:multiLevelType w:val="hybridMultilevel"/>
    <w:tmpl w:val="F734377C"/>
    <w:lvl w:ilvl="0" w:tplc="0262CB54">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embedSystemFonts/>
  <w:activeWritingStyle w:appName="MSWord" w:lang="en-US" w:vendorID="64" w:dllVersion="6" w:nlCheck="1" w:checkStyle="1"/>
  <w:activeWritingStyle w:appName="MSWord" w:lang="en-GB"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rawingGridVerticalSpacing w:val="148"/>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6A82"/>
    <w:rsid w:val="00003683"/>
    <w:rsid w:val="00003723"/>
    <w:rsid w:val="000054A6"/>
    <w:rsid w:val="00010485"/>
    <w:rsid w:val="00010688"/>
    <w:rsid w:val="00015038"/>
    <w:rsid w:val="00017FCC"/>
    <w:rsid w:val="0002131C"/>
    <w:rsid w:val="0002220D"/>
    <w:rsid w:val="0002265E"/>
    <w:rsid w:val="00026B15"/>
    <w:rsid w:val="000278EF"/>
    <w:rsid w:val="00032051"/>
    <w:rsid w:val="00032157"/>
    <w:rsid w:val="00033939"/>
    <w:rsid w:val="000341A1"/>
    <w:rsid w:val="00041446"/>
    <w:rsid w:val="00042FD3"/>
    <w:rsid w:val="00044E51"/>
    <w:rsid w:val="00044FB0"/>
    <w:rsid w:val="000450FD"/>
    <w:rsid w:val="0004634C"/>
    <w:rsid w:val="000465BC"/>
    <w:rsid w:val="00051C88"/>
    <w:rsid w:val="000535B7"/>
    <w:rsid w:val="0005421D"/>
    <w:rsid w:val="00054DE4"/>
    <w:rsid w:val="00055346"/>
    <w:rsid w:val="00057126"/>
    <w:rsid w:val="000573FA"/>
    <w:rsid w:val="00057561"/>
    <w:rsid w:val="00062E93"/>
    <w:rsid w:val="00064A12"/>
    <w:rsid w:val="00075172"/>
    <w:rsid w:val="00076B7D"/>
    <w:rsid w:val="00080569"/>
    <w:rsid w:val="000806AD"/>
    <w:rsid w:val="00080773"/>
    <w:rsid w:val="000817EB"/>
    <w:rsid w:val="00081C74"/>
    <w:rsid w:val="00085984"/>
    <w:rsid w:val="00086B9C"/>
    <w:rsid w:val="00087285"/>
    <w:rsid w:val="00087639"/>
    <w:rsid w:val="000A0B9F"/>
    <w:rsid w:val="000A66F1"/>
    <w:rsid w:val="000A73C1"/>
    <w:rsid w:val="000A7779"/>
    <w:rsid w:val="000B2BE8"/>
    <w:rsid w:val="000B5AA8"/>
    <w:rsid w:val="000B62AF"/>
    <w:rsid w:val="000C15E9"/>
    <w:rsid w:val="000C3E03"/>
    <w:rsid w:val="000C42B7"/>
    <w:rsid w:val="000C7EA6"/>
    <w:rsid w:val="000D17B1"/>
    <w:rsid w:val="000D220E"/>
    <w:rsid w:val="000D7C9A"/>
    <w:rsid w:val="000E3774"/>
    <w:rsid w:val="000E5EF1"/>
    <w:rsid w:val="000E6761"/>
    <w:rsid w:val="000E6AE0"/>
    <w:rsid w:val="000F02EB"/>
    <w:rsid w:val="000F43E5"/>
    <w:rsid w:val="000F6920"/>
    <w:rsid w:val="00100029"/>
    <w:rsid w:val="00104CF0"/>
    <w:rsid w:val="001076EE"/>
    <w:rsid w:val="001111D3"/>
    <w:rsid w:val="00112345"/>
    <w:rsid w:val="001124A8"/>
    <w:rsid w:val="00114C46"/>
    <w:rsid w:val="00117EFB"/>
    <w:rsid w:val="00123DE8"/>
    <w:rsid w:val="00126072"/>
    <w:rsid w:val="00131E06"/>
    <w:rsid w:val="00132B27"/>
    <w:rsid w:val="00133FF9"/>
    <w:rsid w:val="0013445D"/>
    <w:rsid w:val="00134BAE"/>
    <w:rsid w:val="001352E4"/>
    <w:rsid w:val="00135933"/>
    <w:rsid w:val="00135AEA"/>
    <w:rsid w:val="00143E8D"/>
    <w:rsid w:val="00145ACE"/>
    <w:rsid w:val="00145C97"/>
    <w:rsid w:val="001542AD"/>
    <w:rsid w:val="001603DE"/>
    <w:rsid w:val="001615FD"/>
    <w:rsid w:val="0016196B"/>
    <w:rsid w:val="001668B0"/>
    <w:rsid w:val="001727DF"/>
    <w:rsid w:val="00175775"/>
    <w:rsid w:val="001808AD"/>
    <w:rsid w:val="00184EA9"/>
    <w:rsid w:val="00186664"/>
    <w:rsid w:val="00192420"/>
    <w:rsid w:val="00192BA8"/>
    <w:rsid w:val="00195256"/>
    <w:rsid w:val="00196D10"/>
    <w:rsid w:val="001A0B68"/>
    <w:rsid w:val="001A144A"/>
    <w:rsid w:val="001A1A6A"/>
    <w:rsid w:val="001A2654"/>
    <w:rsid w:val="001A3365"/>
    <w:rsid w:val="001A44EB"/>
    <w:rsid w:val="001A5840"/>
    <w:rsid w:val="001A7068"/>
    <w:rsid w:val="001B07B4"/>
    <w:rsid w:val="001B3B07"/>
    <w:rsid w:val="001B5A49"/>
    <w:rsid w:val="001B5BCF"/>
    <w:rsid w:val="001B6DBF"/>
    <w:rsid w:val="001C11E4"/>
    <w:rsid w:val="001C3FD0"/>
    <w:rsid w:val="001C6CBE"/>
    <w:rsid w:val="001D3C5D"/>
    <w:rsid w:val="001D4476"/>
    <w:rsid w:val="001D49FE"/>
    <w:rsid w:val="001D66BB"/>
    <w:rsid w:val="001E0E80"/>
    <w:rsid w:val="001E2627"/>
    <w:rsid w:val="001E4AF8"/>
    <w:rsid w:val="001E5514"/>
    <w:rsid w:val="001F336B"/>
    <w:rsid w:val="001F4877"/>
    <w:rsid w:val="001F6098"/>
    <w:rsid w:val="001F6EE5"/>
    <w:rsid w:val="002013D5"/>
    <w:rsid w:val="00203687"/>
    <w:rsid w:val="002037D9"/>
    <w:rsid w:val="002057EE"/>
    <w:rsid w:val="0020668A"/>
    <w:rsid w:val="00207EBE"/>
    <w:rsid w:val="00210005"/>
    <w:rsid w:val="00214DC6"/>
    <w:rsid w:val="00215D90"/>
    <w:rsid w:val="00216A97"/>
    <w:rsid w:val="00220290"/>
    <w:rsid w:val="00221C25"/>
    <w:rsid w:val="00226756"/>
    <w:rsid w:val="00231250"/>
    <w:rsid w:val="00232C6F"/>
    <w:rsid w:val="00233724"/>
    <w:rsid w:val="0023448C"/>
    <w:rsid w:val="00234CEE"/>
    <w:rsid w:val="00242590"/>
    <w:rsid w:val="00242E87"/>
    <w:rsid w:val="0024605E"/>
    <w:rsid w:val="00246CD3"/>
    <w:rsid w:val="00250435"/>
    <w:rsid w:val="00252AD1"/>
    <w:rsid w:val="002572A9"/>
    <w:rsid w:val="00270B3F"/>
    <w:rsid w:val="002747D2"/>
    <w:rsid w:val="002768AB"/>
    <w:rsid w:val="002800A3"/>
    <w:rsid w:val="002801E0"/>
    <w:rsid w:val="00283F2B"/>
    <w:rsid w:val="002872E6"/>
    <w:rsid w:val="00292FCC"/>
    <w:rsid w:val="00294A87"/>
    <w:rsid w:val="002A156A"/>
    <w:rsid w:val="002B2B47"/>
    <w:rsid w:val="002B52CE"/>
    <w:rsid w:val="002B6BE3"/>
    <w:rsid w:val="002C31F8"/>
    <w:rsid w:val="002C4F49"/>
    <w:rsid w:val="002C7CCF"/>
    <w:rsid w:val="002D461B"/>
    <w:rsid w:val="002D49AB"/>
    <w:rsid w:val="002D7257"/>
    <w:rsid w:val="002D7568"/>
    <w:rsid w:val="002E23AE"/>
    <w:rsid w:val="002F5A0D"/>
    <w:rsid w:val="00301FD1"/>
    <w:rsid w:val="003030BB"/>
    <w:rsid w:val="00304581"/>
    <w:rsid w:val="00305BDE"/>
    <w:rsid w:val="00312ACA"/>
    <w:rsid w:val="00312ADF"/>
    <w:rsid w:val="00315436"/>
    <w:rsid w:val="0031582A"/>
    <w:rsid w:val="003162AD"/>
    <w:rsid w:val="003261CB"/>
    <w:rsid w:val="00327287"/>
    <w:rsid w:val="00332CA5"/>
    <w:rsid w:val="00333CC6"/>
    <w:rsid w:val="003344B3"/>
    <w:rsid w:val="00335C5E"/>
    <w:rsid w:val="00337A09"/>
    <w:rsid w:val="003400C6"/>
    <w:rsid w:val="00340ED0"/>
    <w:rsid w:val="00340FEF"/>
    <w:rsid w:val="00343414"/>
    <w:rsid w:val="00343AB6"/>
    <w:rsid w:val="003476FD"/>
    <w:rsid w:val="00347E1F"/>
    <w:rsid w:val="003505B4"/>
    <w:rsid w:val="00352CDE"/>
    <w:rsid w:val="00352FD5"/>
    <w:rsid w:val="003609DF"/>
    <w:rsid w:val="003625D7"/>
    <w:rsid w:val="00363AF0"/>
    <w:rsid w:val="00370E4E"/>
    <w:rsid w:val="00371C85"/>
    <w:rsid w:val="00384312"/>
    <w:rsid w:val="003867B5"/>
    <w:rsid w:val="0039047C"/>
    <w:rsid w:val="00390B55"/>
    <w:rsid w:val="003912C4"/>
    <w:rsid w:val="00391B8E"/>
    <w:rsid w:val="00391FEC"/>
    <w:rsid w:val="003925ED"/>
    <w:rsid w:val="00395759"/>
    <w:rsid w:val="003A2AE5"/>
    <w:rsid w:val="003A39DF"/>
    <w:rsid w:val="003A6841"/>
    <w:rsid w:val="003A6D7F"/>
    <w:rsid w:val="003B050B"/>
    <w:rsid w:val="003B1506"/>
    <w:rsid w:val="003B3997"/>
    <w:rsid w:val="003B4C6A"/>
    <w:rsid w:val="003B583B"/>
    <w:rsid w:val="003D542C"/>
    <w:rsid w:val="003D641E"/>
    <w:rsid w:val="003D6A78"/>
    <w:rsid w:val="003D788A"/>
    <w:rsid w:val="003E15DA"/>
    <w:rsid w:val="003E2336"/>
    <w:rsid w:val="003E3BE5"/>
    <w:rsid w:val="003E4465"/>
    <w:rsid w:val="0040033D"/>
    <w:rsid w:val="00402052"/>
    <w:rsid w:val="00410568"/>
    <w:rsid w:val="004113E4"/>
    <w:rsid w:val="0041197F"/>
    <w:rsid w:val="00412ECC"/>
    <w:rsid w:val="00412FE9"/>
    <w:rsid w:val="0041400A"/>
    <w:rsid w:val="0041518F"/>
    <w:rsid w:val="00420B75"/>
    <w:rsid w:val="00421C01"/>
    <w:rsid w:val="004234EF"/>
    <w:rsid w:val="00426BF5"/>
    <w:rsid w:val="00436AA3"/>
    <w:rsid w:val="00436C16"/>
    <w:rsid w:val="0044079E"/>
    <w:rsid w:val="00444841"/>
    <w:rsid w:val="00445892"/>
    <w:rsid w:val="004464AD"/>
    <w:rsid w:val="0044695F"/>
    <w:rsid w:val="004514C9"/>
    <w:rsid w:val="004647F9"/>
    <w:rsid w:val="00471DE3"/>
    <w:rsid w:val="00475163"/>
    <w:rsid w:val="00477896"/>
    <w:rsid w:val="00481965"/>
    <w:rsid w:val="004827AC"/>
    <w:rsid w:val="004903CA"/>
    <w:rsid w:val="00490CE0"/>
    <w:rsid w:val="00493FB3"/>
    <w:rsid w:val="004A3B4E"/>
    <w:rsid w:val="004A3DCF"/>
    <w:rsid w:val="004A4C3A"/>
    <w:rsid w:val="004A50D1"/>
    <w:rsid w:val="004A58E8"/>
    <w:rsid w:val="004A747F"/>
    <w:rsid w:val="004B08CC"/>
    <w:rsid w:val="004B1624"/>
    <w:rsid w:val="004B1F37"/>
    <w:rsid w:val="004B4BE0"/>
    <w:rsid w:val="004B5156"/>
    <w:rsid w:val="004B6B22"/>
    <w:rsid w:val="004B6B94"/>
    <w:rsid w:val="004C2BCC"/>
    <w:rsid w:val="004C70ED"/>
    <w:rsid w:val="004D1310"/>
    <w:rsid w:val="004D2588"/>
    <w:rsid w:val="004D44F2"/>
    <w:rsid w:val="004D58DA"/>
    <w:rsid w:val="004D5A41"/>
    <w:rsid w:val="004E152F"/>
    <w:rsid w:val="004E301F"/>
    <w:rsid w:val="004F0196"/>
    <w:rsid w:val="004F1121"/>
    <w:rsid w:val="00501EF8"/>
    <w:rsid w:val="00503DDF"/>
    <w:rsid w:val="00506328"/>
    <w:rsid w:val="00510E43"/>
    <w:rsid w:val="005116AB"/>
    <w:rsid w:val="00514BE7"/>
    <w:rsid w:val="00515289"/>
    <w:rsid w:val="00515F37"/>
    <w:rsid w:val="0051617E"/>
    <w:rsid w:val="00517F0D"/>
    <w:rsid w:val="0052122C"/>
    <w:rsid w:val="00523855"/>
    <w:rsid w:val="00526E4A"/>
    <w:rsid w:val="0052727B"/>
    <w:rsid w:val="00530AB7"/>
    <w:rsid w:val="00530E53"/>
    <w:rsid w:val="00546EE6"/>
    <w:rsid w:val="005538E2"/>
    <w:rsid w:val="005627A2"/>
    <w:rsid w:val="00570CDD"/>
    <w:rsid w:val="005714DB"/>
    <w:rsid w:val="00571B3E"/>
    <w:rsid w:val="00572ADE"/>
    <w:rsid w:val="00575BD1"/>
    <w:rsid w:val="00581062"/>
    <w:rsid w:val="0058331C"/>
    <w:rsid w:val="00583C67"/>
    <w:rsid w:val="00583C95"/>
    <w:rsid w:val="00587769"/>
    <w:rsid w:val="005901D9"/>
    <w:rsid w:val="005916AF"/>
    <w:rsid w:val="005977F0"/>
    <w:rsid w:val="005A068F"/>
    <w:rsid w:val="005A2E3C"/>
    <w:rsid w:val="005A4C5B"/>
    <w:rsid w:val="005A4EC4"/>
    <w:rsid w:val="005A616D"/>
    <w:rsid w:val="005B4480"/>
    <w:rsid w:val="005C0FF1"/>
    <w:rsid w:val="005C1A80"/>
    <w:rsid w:val="005C34D2"/>
    <w:rsid w:val="005C3966"/>
    <w:rsid w:val="005C472D"/>
    <w:rsid w:val="005D04E4"/>
    <w:rsid w:val="005D3987"/>
    <w:rsid w:val="005D5B55"/>
    <w:rsid w:val="005E0260"/>
    <w:rsid w:val="005E4501"/>
    <w:rsid w:val="005E4CC6"/>
    <w:rsid w:val="005E4EB0"/>
    <w:rsid w:val="005E59E2"/>
    <w:rsid w:val="005F32DF"/>
    <w:rsid w:val="005F5E34"/>
    <w:rsid w:val="005F7669"/>
    <w:rsid w:val="006011A7"/>
    <w:rsid w:val="006012DB"/>
    <w:rsid w:val="00603098"/>
    <w:rsid w:val="00604001"/>
    <w:rsid w:val="006069A0"/>
    <w:rsid w:val="00611F18"/>
    <w:rsid w:val="006129E0"/>
    <w:rsid w:val="00616883"/>
    <w:rsid w:val="0062121C"/>
    <w:rsid w:val="0062135B"/>
    <w:rsid w:val="00622028"/>
    <w:rsid w:val="0062327C"/>
    <w:rsid w:val="00630197"/>
    <w:rsid w:val="00630C28"/>
    <w:rsid w:val="00636DD4"/>
    <w:rsid w:val="006408F5"/>
    <w:rsid w:val="00645118"/>
    <w:rsid w:val="006464CD"/>
    <w:rsid w:val="00646D0C"/>
    <w:rsid w:val="006474A1"/>
    <w:rsid w:val="00647AE1"/>
    <w:rsid w:val="00647F8B"/>
    <w:rsid w:val="00650299"/>
    <w:rsid w:val="00651350"/>
    <w:rsid w:val="00652438"/>
    <w:rsid w:val="006543CE"/>
    <w:rsid w:val="00655683"/>
    <w:rsid w:val="00660FAF"/>
    <w:rsid w:val="00663CBB"/>
    <w:rsid w:val="00664A59"/>
    <w:rsid w:val="00664CF3"/>
    <w:rsid w:val="00664E87"/>
    <w:rsid w:val="006650A5"/>
    <w:rsid w:val="006746BC"/>
    <w:rsid w:val="0067704E"/>
    <w:rsid w:val="0068159C"/>
    <w:rsid w:val="006831EF"/>
    <w:rsid w:val="00684188"/>
    <w:rsid w:val="0068421B"/>
    <w:rsid w:val="00686B8E"/>
    <w:rsid w:val="00686F86"/>
    <w:rsid w:val="00687C18"/>
    <w:rsid w:val="00692E45"/>
    <w:rsid w:val="0069345C"/>
    <w:rsid w:val="006936EA"/>
    <w:rsid w:val="00694127"/>
    <w:rsid w:val="00695766"/>
    <w:rsid w:val="0069606D"/>
    <w:rsid w:val="006A0105"/>
    <w:rsid w:val="006A0901"/>
    <w:rsid w:val="006A1532"/>
    <w:rsid w:val="006A6152"/>
    <w:rsid w:val="006B0AB5"/>
    <w:rsid w:val="006B1EB9"/>
    <w:rsid w:val="006B2285"/>
    <w:rsid w:val="006B22EE"/>
    <w:rsid w:val="006B2472"/>
    <w:rsid w:val="006B3E33"/>
    <w:rsid w:val="006B42EC"/>
    <w:rsid w:val="006C026C"/>
    <w:rsid w:val="006C0324"/>
    <w:rsid w:val="006C1497"/>
    <w:rsid w:val="006C18FF"/>
    <w:rsid w:val="006C3434"/>
    <w:rsid w:val="006C41E0"/>
    <w:rsid w:val="006D7171"/>
    <w:rsid w:val="006E04AA"/>
    <w:rsid w:val="006F164E"/>
    <w:rsid w:val="006F2A58"/>
    <w:rsid w:val="006F5A48"/>
    <w:rsid w:val="006F63EF"/>
    <w:rsid w:val="006F760E"/>
    <w:rsid w:val="0070498A"/>
    <w:rsid w:val="00705EE6"/>
    <w:rsid w:val="007112D4"/>
    <w:rsid w:val="00712F34"/>
    <w:rsid w:val="00715C06"/>
    <w:rsid w:val="007163CA"/>
    <w:rsid w:val="00716E07"/>
    <w:rsid w:val="007214E3"/>
    <w:rsid w:val="00721DBE"/>
    <w:rsid w:val="00734B1D"/>
    <w:rsid w:val="00740101"/>
    <w:rsid w:val="00744BD0"/>
    <w:rsid w:val="007465F3"/>
    <w:rsid w:val="00755122"/>
    <w:rsid w:val="00756415"/>
    <w:rsid w:val="00757CA6"/>
    <w:rsid w:val="00760C47"/>
    <w:rsid w:val="0076240B"/>
    <w:rsid w:val="007631FA"/>
    <w:rsid w:val="007644A3"/>
    <w:rsid w:val="007649F8"/>
    <w:rsid w:val="00770611"/>
    <w:rsid w:val="00770838"/>
    <w:rsid w:val="007712D1"/>
    <w:rsid w:val="0077654C"/>
    <w:rsid w:val="0078060E"/>
    <w:rsid w:val="0078290F"/>
    <w:rsid w:val="00786126"/>
    <w:rsid w:val="00787943"/>
    <w:rsid w:val="00790194"/>
    <w:rsid w:val="00790F55"/>
    <w:rsid w:val="00791DE2"/>
    <w:rsid w:val="00792008"/>
    <w:rsid w:val="00792F2B"/>
    <w:rsid w:val="007933D3"/>
    <w:rsid w:val="00794085"/>
    <w:rsid w:val="00797F22"/>
    <w:rsid w:val="00797F37"/>
    <w:rsid w:val="007A2E6C"/>
    <w:rsid w:val="007B2C5F"/>
    <w:rsid w:val="007B2EE3"/>
    <w:rsid w:val="007B3692"/>
    <w:rsid w:val="007B3E9E"/>
    <w:rsid w:val="007B4861"/>
    <w:rsid w:val="007B687A"/>
    <w:rsid w:val="007C1315"/>
    <w:rsid w:val="007C1C9D"/>
    <w:rsid w:val="007C593A"/>
    <w:rsid w:val="007C5AFA"/>
    <w:rsid w:val="007C62E4"/>
    <w:rsid w:val="007C7F4E"/>
    <w:rsid w:val="007D0D02"/>
    <w:rsid w:val="007D2553"/>
    <w:rsid w:val="007D535D"/>
    <w:rsid w:val="007D62A4"/>
    <w:rsid w:val="007D62C6"/>
    <w:rsid w:val="007D70A8"/>
    <w:rsid w:val="007E0C87"/>
    <w:rsid w:val="007E1CF5"/>
    <w:rsid w:val="007E2073"/>
    <w:rsid w:val="007E20BC"/>
    <w:rsid w:val="007E7986"/>
    <w:rsid w:val="007F4DDD"/>
    <w:rsid w:val="007F6D0A"/>
    <w:rsid w:val="008009E7"/>
    <w:rsid w:val="0080317D"/>
    <w:rsid w:val="008035BA"/>
    <w:rsid w:val="008055B9"/>
    <w:rsid w:val="00806A9A"/>
    <w:rsid w:val="008133D8"/>
    <w:rsid w:val="00815D79"/>
    <w:rsid w:val="008160BF"/>
    <w:rsid w:val="0082014E"/>
    <w:rsid w:val="0082021C"/>
    <w:rsid w:val="0082167D"/>
    <w:rsid w:val="00823D2D"/>
    <w:rsid w:val="00826D6E"/>
    <w:rsid w:val="008319E6"/>
    <w:rsid w:val="00834CA5"/>
    <w:rsid w:val="008368FF"/>
    <w:rsid w:val="00836B40"/>
    <w:rsid w:val="00840A95"/>
    <w:rsid w:val="008441DF"/>
    <w:rsid w:val="008510CC"/>
    <w:rsid w:val="0085111B"/>
    <w:rsid w:val="00852FAB"/>
    <w:rsid w:val="008538A0"/>
    <w:rsid w:val="00854931"/>
    <w:rsid w:val="00854AE7"/>
    <w:rsid w:val="00854CD1"/>
    <w:rsid w:val="0085626C"/>
    <w:rsid w:val="008578AF"/>
    <w:rsid w:val="008606E4"/>
    <w:rsid w:val="00862830"/>
    <w:rsid w:val="00862E41"/>
    <w:rsid w:val="00863858"/>
    <w:rsid w:val="00864246"/>
    <w:rsid w:val="0086642C"/>
    <w:rsid w:val="00867F89"/>
    <w:rsid w:val="00872F65"/>
    <w:rsid w:val="00876794"/>
    <w:rsid w:val="00881214"/>
    <w:rsid w:val="00882961"/>
    <w:rsid w:val="00882A69"/>
    <w:rsid w:val="00882DBD"/>
    <w:rsid w:val="00884EAC"/>
    <w:rsid w:val="00884EB3"/>
    <w:rsid w:val="0088550F"/>
    <w:rsid w:val="00887040"/>
    <w:rsid w:val="00890EAF"/>
    <w:rsid w:val="00892F68"/>
    <w:rsid w:val="008A0244"/>
    <w:rsid w:val="008A1C3E"/>
    <w:rsid w:val="008A70B6"/>
    <w:rsid w:val="008B173B"/>
    <w:rsid w:val="008B3350"/>
    <w:rsid w:val="008B3941"/>
    <w:rsid w:val="008B3F5B"/>
    <w:rsid w:val="008C20EE"/>
    <w:rsid w:val="008C2BA8"/>
    <w:rsid w:val="008D193E"/>
    <w:rsid w:val="008D5FFE"/>
    <w:rsid w:val="008D756A"/>
    <w:rsid w:val="008E435C"/>
    <w:rsid w:val="008E59E3"/>
    <w:rsid w:val="008E5DBB"/>
    <w:rsid w:val="008E72AE"/>
    <w:rsid w:val="008F640D"/>
    <w:rsid w:val="008F6A82"/>
    <w:rsid w:val="008F6CA9"/>
    <w:rsid w:val="00900880"/>
    <w:rsid w:val="009019C2"/>
    <w:rsid w:val="00904C0A"/>
    <w:rsid w:val="009055FB"/>
    <w:rsid w:val="0091021E"/>
    <w:rsid w:val="009129EC"/>
    <w:rsid w:val="0091417E"/>
    <w:rsid w:val="00914962"/>
    <w:rsid w:val="00914F21"/>
    <w:rsid w:val="00922DDF"/>
    <w:rsid w:val="0092448E"/>
    <w:rsid w:val="0092490E"/>
    <w:rsid w:val="009257A1"/>
    <w:rsid w:val="00925966"/>
    <w:rsid w:val="009267D1"/>
    <w:rsid w:val="00927438"/>
    <w:rsid w:val="009326AD"/>
    <w:rsid w:val="00937341"/>
    <w:rsid w:val="00945300"/>
    <w:rsid w:val="0094552D"/>
    <w:rsid w:val="0094559C"/>
    <w:rsid w:val="00946980"/>
    <w:rsid w:val="0095349E"/>
    <w:rsid w:val="00953FFC"/>
    <w:rsid w:val="00954533"/>
    <w:rsid w:val="00961F85"/>
    <w:rsid w:val="00963E29"/>
    <w:rsid w:val="00964BE8"/>
    <w:rsid w:val="00966788"/>
    <w:rsid w:val="009714F8"/>
    <w:rsid w:val="00971F86"/>
    <w:rsid w:val="00974130"/>
    <w:rsid w:val="009774ED"/>
    <w:rsid w:val="00993BFF"/>
    <w:rsid w:val="00995B3A"/>
    <w:rsid w:val="00996EAD"/>
    <w:rsid w:val="009A29D1"/>
    <w:rsid w:val="009A3BAD"/>
    <w:rsid w:val="009A3CED"/>
    <w:rsid w:val="009A48CA"/>
    <w:rsid w:val="009A4D77"/>
    <w:rsid w:val="009A61B9"/>
    <w:rsid w:val="009B156E"/>
    <w:rsid w:val="009B2C34"/>
    <w:rsid w:val="009B6E6C"/>
    <w:rsid w:val="009C03EB"/>
    <w:rsid w:val="009C08CB"/>
    <w:rsid w:val="009C2428"/>
    <w:rsid w:val="009C67DB"/>
    <w:rsid w:val="009C7211"/>
    <w:rsid w:val="009D0CAD"/>
    <w:rsid w:val="009D10D3"/>
    <w:rsid w:val="009D3DC0"/>
    <w:rsid w:val="009D3F01"/>
    <w:rsid w:val="009E0B94"/>
    <w:rsid w:val="009E18EA"/>
    <w:rsid w:val="009E1A7C"/>
    <w:rsid w:val="009E40FF"/>
    <w:rsid w:val="009E707B"/>
    <w:rsid w:val="009F11E1"/>
    <w:rsid w:val="009F226E"/>
    <w:rsid w:val="009F2E22"/>
    <w:rsid w:val="009F42ED"/>
    <w:rsid w:val="009F6F37"/>
    <w:rsid w:val="009F7091"/>
    <w:rsid w:val="009F7792"/>
    <w:rsid w:val="00A02AEE"/>
    <w:rsid w:val="00A0473C"/>
    <w:rsid w:val="00A11943"/>
    <w:rsid w:val="00A13ED0"/>
    <w:rsid w:val="00A1424D"/>
    <w:rsid w:val="00A160F6"/>
    <w:rsid w:val="00A1669D"/>
    <w:rsid w:val="00A16ACE"/>
    <w:rsid w:val="00A201BC"/>
    <w:rsid w:val="00A20EB7"/>
    <w:rsid w:val="00A2172A"/>
    <w:rsid w:val="00A2182E"/>
    <w:rsid w:val="00A3118D"/>
    <w:rsid w:val="00A31680"/>
    <w:rsid w:val="00A31B5F"/>
    <w:rsid w:val="00A34A02"/>
    <w:rsid w:val="00A43763"/>
    <w:rsid w:val="00A45F02"/>
    <w:rsid w:val="00A5279C"/>
    <w:rsid w:val="00A552AC"/>
    <w:rsid w:val="00A56E3C"/>
    <w:rsid w:val="00A61F52"/>
    <w:rsid w:val="00A6284C"/>
    <w:rsid w:val="00A6723E"/>
    <w:rsid w:val="00A73723"/>
    <w:rsid w:val="00A74720"/>
    <w:rsid w:val="00A8203F"/>
    <w:rsid w:val="00A8239A"/>
    <w:rsid w:val="00A831B7"/>
    <w:rsid w:val="00A83524"/>
    <w:rsid w:val="00A90EC3"/>
    <w:rsid w:val="00A97C49"/>
    <w:rsid w:val="00AA19CA"/>
    <w:rsid w:val="00AA2A7D"/>
    <w:rsid w:val="00AA3578"/>
    <w:rsid w:val="00AA3E36"/>
    <w:rsid w:val="00AB29D5"/>
    <w:rsid w:val="00AB344D"/>
    <w:rsid w:val="00AB4355"/>
    <w:rsid w:val="00AB4478"/>
    <w:rsid w:val="00AB4535"/>
    <w:rsid w:val="00AC14D3"/>
    <w:rsid w:val="00AC5E3B"/>
    <w:rsid w:val="00AD1181"/>
    <w:rsid w:val="00AD42CE"/>
    <w:rsid w:val="00AD4871"/>
    <w:rsid w:val="00AD7709"/>
    <w:rsid w:val="00AE08EC"/>
    <w:rsid w:val="00AE1C27"/>
    <w:rsid w:val="00AE410F"/>
    <w:rsid w:val="00AE4F68"/>
    <w:rsid w:val="00AE5A47"/>
    <w:rsid w:val="00AE65CF"/>
    <w:rsid w:val="00AF4242"/>
    <w:rsid w:val="00AF46E4"/>
    <w:rsid w:val="00AF609C"/>
    <w:rsid w:val="00B036B0"/>
    <w:rsid w:val="00B0438B"/>
    <w:rsid w:val="00B04BE0"/>
    <w:rsid w:val="00B10E32"/>
    <w:rsid w:val="00B11259"/>
    <w:rsid w:val="00B125EB"/>
    <w:rsid w:val="00B14444"/>
    <w:rsid w:val="00B147A2"/>
    <w:rsid w:val="00B21464"/>
    <w:rsid w:val="00B22781"/>
    <w:rsid w:val="00B311E7"/>
    <w:rsid w:val="00B31B82"/>
    <w:rsid w:val="00B36EAC"/>
    <w:rsid w:val="00B46D0C"/>
    <w:rsid w:val="00B47ACA"/>
    <w:rsid w:val="00B5263C"/>
    <w:rsid w:val="00B52AA9"/>
    <w:rsid w:val="00B5449B"/>
    <w:rsid w:val="00B56526"/>
    <w:rsid w:val="00B60F67"/>
    <w:rsid w:val="00B62847"/>
    <w:rsid w:val="00B63846"/>
    <w:rsid w:val="00B651B2"/>
    <w:rsid w:val="00B65824"/>
    <w:rsid w:val="00B7108A"/>
    <w:rsid w:val="00B73340"/>
    <w:rsid w:val="00B77B2B"/>
    <w:rsid w:val="00B810DD"/>
    <w:rsid w:val="00B8250D"/>
    <w:rsid w:val="00B83E91"/>
    <w:rsid w:val="00B84749"/>
    <w:rsid w:val="00B8498F"/>
    <w:rsid w:val="00B87B2F"/>
    <w:rsid w:val="00B90DF8"/>
    <w:rsid w:val="00B92EE9"/>
    <w:rsid w:val="00B92F2D"/>
    <w:rsid w:val="00B93B7F"/>
    <w:rsid w:val="00B94CB4"/>
    <w:rsid w:val="00B94EED"/>
    <w:rsid w:val="00B95475"/>
    <w:rsid w:val="00B9610C"/>
    <w:rsid w:val="00B97FF6"/>
    <w:rsid w:val="00BA0C56"/>
    <w:rsid w:val="00BA1714"/>
    <w:rsid w:val="00BA3BE1"/>
    <w:rsid w:val="00BA68A5"/>
    <w:rsid w:val="00BB2564"/>
    <w:rsid w:val="00BC2179"/>
    <w:rsid w:val="00BC6481"/>
    <w:rsid w:val="00BD2F7E"/>
    <w:rsid w:val="00BD55D5"/>
    <w:rsid w:val="00BD5DDE"/>
    <w:rsid w:val="00BD7146"/>
    <w:rsid w:val="00BE0C05"/>
    <w:rsid w:val="00BE0E99"/>
    <w:rsid w:val="00BE3307"/>
    <w:rsid w:val="00BF239C"/>
    <w:rsid w:val="00BF2F49"/>
    <w:rsid w:val="00BF3292"/>
    <w:rsid w:val="00BF33C0"/>
    <w:rsid w:val="00BF595A"/>
    <w:rsid w:val="00C02A7E"/>
    <w:rsid w:val="00C03904"/>
    <w:rsid w:val="00C063F2"/>
    <w:rsid w:val="00C06FCF"/>
    <w:rsid w:val="00C12145"/>
    <w:rsid w:val="00C12D99"/>
    <w:rsid w:val="00C12F91"/>
    <w:rsid w:val="00C15C0E"/>
    <w:rsid w:val="00C1699C"/>
    <w:rsid w:val="00C1705A"/>
    <w:rsid w:val="00C200AB"/>
    <w:rsid w:val="00C221E3"/>
    <w:rsid w:val="00C243C6"/>
    <w:rsid w:val="00C30189"/>
    <w:rsid w:val="00C32984"/>
    <w:rsid w:val="00C340CB"/>
    <w:rsid w:val="00C35D02"/>
    <w:rsid w:val="00C404BD"/>
    <w:rsid w:val="00C405D1"/>
    <w:rsid w:val="00C50D77"/>
    <w:rsid w:val="00C517D8"/>
    <w:rsid w:val="00C523A4"/>
    <w:rsid w:val="00C52C74"/>
    <w:rsid w:val="00C52CF0"/>
    <w:rsid w:val="00C543BA"/>
    <w:rsid w:val="00C56F6E"/>
    <w:rsid w:val="00C62F7F"/>
    <w:rsid w:val="00C64741"/>
    <w:rsid w:val="00C66555"/>
    <w:rsid w:val="00C672D2"/>
    <w:rsid w:val="00C723FE"/>
    <w:rsid w:val="00C72A11"/>
    <w:rsid w:val="00C767CA"/>
    <w:rsid w:val="00C76C47"/>
    <w:rsid w:val="00C80821"/>
    <w:rsid w:val="00C84485"/>
    <w:rsid w:val="00C91DDF"/>
    <w:rsid w:val="00C92E06"/>
    <w:rsid w:val="00C93BF8"/>
    <w:rsid w:val="00C95357"/>
    <w:rsid w:val="00CA082F"/>
    <w:rsid w:val="00CA3478"/>
    <w:rsid w:val="00CB3B82"/>
    <w:rsid w:val="00CB3F02"/>
    <w:rsid w:val="00CB4B39"/>
    <w:rsid w:val="00CB503F"/>
    <w:rsid w:val="00CB7C3F"/>
    <w:rsid w:val="00CC5114"/>
    <w:rsid w:val="00CC5D04"/>
    <w:rsid w:val="00CC7C6D"/>
    <w:rsid w:val="00CD18E6"/>
    <w:rsid w:val="00CD46D8"/>
    <w:rsid w:val="00CE0AE6"/>
    <w:rsid w:val="00CE16A7"/>
    <w:rsid w:val="00CE2BE8"/>
    <w:rsid w:val="00CE558A"/>
    <w:rsid w:val="00CE5F95"/>
    <w:rsid w:val="00CE6008"/>
    <w:rsid w:val="00CF118C"/>
    <w:rsid w:val="00CF4981"/>
    <w:rsid w:val="00CF68E0"/>
    <w:rsid w:val="00D004E1"/>
    <w:rsid w:val="00D02A39"/>
    <w:rsid w:val="00D031D3"/>
    <w:rsid w:val="00D0415A"/>
    <w:rsid w:val="00D04F5F"/>
    <w:rsid w:val="00D05E14"/>
    <w:rsid w:val="00D06A9C"/>
    <w:rsid w:val="00D10EF1"/>
    <w:rsid w:val="00D111E6"/>
    <w:rsid w:val="00D11C04"/>
    <w:rsid w:val="00D12211"/>
    <w:rsid w:val="00D13270"/>
    <w:rsid w:val="00D13609"/>
    <w:rsid w:val="00D139FF"/>
    <w:rsid w:val="00D14843"/>
    <w:rsid w:val="00D155D2"/>
    <w:rsid w:val="00D16DCA"/>
    <w:rsid w:val="00D20066"/>
    <w:rsid w:val="00D20863"/>
    <w:rsid w:val="00D25526"/>
    <w:rsid w:val="00D26A81"/>
    <w:rsid w:val="00D302A6"/>
    <w:rsid w:val="00D3157D"/>
    <w:rsid w:val="00D3191B"/>
    <w:rsid w:val="00D344D0"/>
    <w:rsid w:val="00D34C91"/>
    <w:rsid w:val="00D34CB7"/>
    <w:rsid w:val="00D35235"/>
    <w:rsid w:val="00D37C25"/>
    <w:rsid w:val="00D37D09"/>
    <w:rsid w:val="00D41BA7"/>
    <w:rsid w:val="00D42C14"/>
    <w:rsid w:val="00D52F95"/>
    <w:rsid w:val="00D53AAD"/>
    <w:rsid w:val="00D54CFF"/>
    <w:rsid w:val="00D568D4"/>
    <w:rsid w:val="00D57019"/>
    <w:rsid w:val="00D57E42"/>
    <w:rsid w:val="00D604F3"/>
    <w:rsid w:val="00D63B79"/>
    <w:rsid w:val="00D662A8"/>
    <w:rsid w:val="00D6785F"/>
    <w:rsid w:val="00D7004E"/>
    <w:rsid w:val="00D73372"/>
    <w:rsid w:val="00D74539"/>
    <w:rsid w:val="00D76FE7"/>
    <w:rsid w:val="00D80258"/>
    <w:rsid w:val="00D80A1E"/>
    <w:rsid w:val="00D80BB8"/>
    <w:rsid w:val="00D82DD3"/>
    <w:rsid w:val="00D82EA6"/>
    <w:rsid w:val="00D86D04"/>
    <w:rsid w:val="00D87B0C"/>
    <w:rsid w:val="00D91596"/>
    <w:rsid w:val="00D92182"/>
    <w:rsid w:val="00D933B8"/>
    <w:rsid w:val="00D9370F"/>
    <w:rsid w:val="00D95085"/>
    <w:rsid w:val="00DA0949"/>
    <w:rsid w:val="00DA2356"/>
    <w:rsid w:val="00DA3CD7"/>
    <w:rsid w:val="00DA6574"/>
    <w:rsid w:val="00DA6588"/>
    <w:rsid w:val="00DA7E94"/>
    <w:rsid w:val="00DB0011"/>
    <w:rsid w:val="00DB2C75"/>
    <w:rsid w:val="00DB2D10"/>
    <w:rsid w:val="00DB5BBE"/>
    <w:rsid w:val="00DB606B"/>
    <w:rsid w:val="00DB7514"/>
    <w:rsid w:val="00DB7948"/>
    <w:rsid w:val="00DC305C"/>
    <w:rsid w:val="00DC3729"/>
    <w:rsid w:val="00DC4BAA"/>
    <w:rsid w:val="00DC51A3"/>
    <w:rsid w:val="00DC56EA"/>
    <w:rsid w:val="00DC6E96"/>
    <w:rsid w:val="00DC6ECB"/>
    <w:rsid w:val="00DC760A"/>
    <w:rsid w:val="00DC7708"/>
    <w:rsid w:val="00DC7BB3"/>
    <w:rsid w:val="00DD0359"/>
    <w:rsid w:val="00DD0E54"/>
    <w:rsid w:val="00DD26DB"/>
    <w:rsid w:val="00DD27D3"/>
    <w:rsid w:val="00DD37DD"/>
    <w:rsid w:val="00DD38E0"/>
    <w:rsid w:val="00DD43D5"/>
    <w:rsid w:val="00DD5039"/>
    <w:rsid w:val="00DE66F6"/>
    <w:rsid w:val="00DE6E95"/>
    <w:rsid w:val="00DF036F"/>
    <w:rsid w:val="00DF14CC"/>
    <w:rsid w:val="00DF164F"/>
    <w:rsid w:val="00DF4252"/>
    <w:rsid w:val="00DF6021"/>
    <w:rsid w:val="00DF6D0E"/>
    <w:rsid w:val="00E02FAA"/>
    <w:rsid w:val="00E046C8"/>
    <w:rsid w:val="00E04BAF"/>
    <w:rsid w:val="00E06228"/>
    <w:rsid w:val="00E06E91"/>
    <w:rsid w:val="00E1380D"/>
    <w:rsid w:val="00E149B6"/>
    <w:rsid w:val="00E1538F"/>
    <w:rsid w:val="00E23866"/>
    <w:rsid w:val="00E26BEE"/>
    <w:rsid w:val="00E32751"/>
    <w:rsid w:val="00E3514E"/>
    <w:rsid w:val="00E37165"/>
    <w:rsid w:val="00E37BBB"/>
    <w:rsid w:val="00E40CC8"/>
    <w:rsid w:val="00E40F83"/>
    <w:rsid w:val="00E4482F"/>
    <w:rsid w:val="00E448F6"/>
    <w:rsid w:val="00E5256C"/>
    <w:rsid w:val="00E53108"/>
    <w:rsid w:val="00E53876"/>
    <w:rsid w:val="00E574AB"/>
    <w:rsid w:val="00E662C2"/>
    <w:rsid w:val="00E704B8"/>
    <w:rsid w:val="00E7118A"/>
    <w:rsid w:val="00E71E36"/>
    <w:rsid w:val="00E73679"/>
    <w:rsid w:val="00E74DEC"/>
    <w:rsid w:val="00E7507A"/>
    <w:rsid w:val="00E7584C"/>
    <w:rsid w:val="00E75E53"/>
    <w:rsid w:val="00E77EFF"/>
    <w:rsid w:val="00E802DE"/>
    <w:rsid w:val="00E8084B"/>
    <w:rsid w:val="00E816B9"/>
    <w:rsid w:val="00E85636"/>
    <w:rsid w:val="00E85BF7"/>
    <w:rsid w:val="00E86CA2"/>
    <w:rsid w:val="00E87003"/>
    <w:rsid w:val="00E871DB"/>
    <w:rsid w:val="00E91F96"/>
    <w:rsid w:val="00E927D3"/>
    <w:rsid w:val="00E95A3B"/>
    <w:rsid w:val="00E9654B"/>
    <w:rsid w:val="00E96BA0"/>
    <w:rsid w:val="00EA165B"/>
    <w:rsid w:val="00EA1682"/>
    <w:rsid w:val="00EA29E5"/>
    <w:rsid w:val="00EA449D"/>
    <w:rsid w:val="00EA6790"/>
    <w:rsid w:val="00EB1D4C"/>
    <w:rsid w:val="00EB22C7"/>
    <w:rsid w:val="00EB584E"/>
    <w:rsid w:val="00EB6D6B"/>
    <w:rsid w:val="00EC0988"/>
    <w:rsid w:val="00EC3243"/>
    <w:rsid w:val="00EC40E3"/>
    <w:rsid w:val="00EC4FDF"/>
    <w:rsid w:val="00EC6BB1"/>
    <w:rsid w:val="00ED18E0"/>
    <w:rsid w:val="00ED653A"/>
    <w:rsid w:val="00ED6FBC"/>
    <w:rsid w:val="00EE5DE5"/>
    <w:rsid w:val="00EE6B78"/>
    <w:rsid w:val="00EE74DA"/>
    <w:rsid w:val="00EE74E1"/>
    <w:rsid w:val="00EF1106"/>
    <w:rsid w:val="00EF2D8E"/>
    <w:rsid w:val="00EF47F3"/>
    <w:rsid w:val="00EF4E16"/>
    <w:rsid w:val="00EF748B"/>
    <w:rsid w:val="00F008BF"/>
    <w:rsid w:val="00F02C3E"/>
    <w:rsid w:val="00F0547F"/>
    <w:rsid w:val="00F05AFE"/>
    <w:rsid w:val="00F05DE1"/>
    <w:rsid w:val="00F06B05"/>
    <w:rsid w:val="00F06E72"/>
    <w:rsid w:val="00F14D1A"/>
    <w:rsid w:val="00F15448"/>
    <w:rsid w:val="00F16B5E"/>
    <w:rsid w:val="00F229EC"/>
    <w:rsid w:val="00F263F3"/>
    <w:rsid w:val="00F30150"/>
    <w:rsid w:val="00F30F04"/>
    <w:rsid w:val="00F32394"/>
    <w:rsid w:val="00F36B3D"/>
    <w:rsid w:val="00F379D7"/>
    <w:rsid w:val="00F37F78"/>
    <w:rsid w:val="00F42AE8"/>
    <w:rsid w:val="00F44505"/>
    <w:rsid w:val="00F46AB6"/>
    <w:rsid w:val="00F46EAD"/>
    <w:rsid w:val="00F47909"/>
    <w:rsid w:val="00F530B4"/>
    <w:rsid w:val="00F55A65"/>
    <w:rsid w:val="00F55E93"/>
    <w:rsid w:val="00F572EF"/>
    <w:rsid w:val="00F61A26"/>
    <w:rsid w:val="00F62F9B"/>
    <w:rsid w:val="00F660EA"/>
    <w:rsid w:val="00F67A8C"/>
    <w:rsid w:val="00F719FD"/>
    <w:rsid w:val="00F74C00"/>
    <w:rsid w:val="00F7509D"/>
    <w:rsid w:val="00F75AEE"/>
    <w:rsid w:val="00F768A3"/>
    <w:rsid w:val="00F76A6D"/>
    <w:rsid w:val="00F85E48"/>
    <w:rsid w:val="00F904A6"/>
    <w:rsid w:val="00F909A9"/>
    <w:rsid w:val="00F96183"/>
    <w:rsid w:val="00F96D37"/>
    <w:rsid w:val="00FA2E60"/>
    <w:rsid w:val="00FB2B9C"/>
    <w:rsid w:val="00FB3819"/>
    <w:rsid w:val="00FB53D9"/>
    <w:rsid w:val="00FB66EE"/>
    <w:rsid w:val="00FB7B10"/>
    <w:rsid w:val="00FC1574"/>
    <w:rsid w:val="00FC1A59"/>
    <w:rsid w:val="00FC48DE"/>
    <w:rsid w:val="00FC4C60"/>
    <w:rsid w:val="00FC5AEE"/>
    <w:rsid w:val="00FC7A4E"/>
    <w:rsid w:val="00FD0C78"/>
    <w:rsid w:val="00FD113B"/>
    <w:rsid w:val="00FD25B0"/>
    <w:rsid w:val="00FD3FA1"/>
    <w:rsid w:val="00FD7CF3"/>
    <w:rsid w:val="00FE17FC"/>
    <w:rsid w:val="00FE27F2"/>
    <w:rsid w:val="00FE44C7"/>
    <w:rsid w:val="00FE5034"/>
    <w:rsid w:val="00FE76FA"/>
    <w:rsid w:val="00FE7A76"/>
    <w:rsid w:val="00FF1B43"/>
    <w:rsid w:val="00FF43D5"/>
    <w:rsid w:val="00FF4A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2259103F"/>
  <w15:docId w15:val="{D025195A-8D32-E34D-BE99-699F1FFE8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448"/>
    <w:pPr>
      <w:ind w:firstLine="567"/>
      <w:jc w:val="both"/>
    </w:pPr>
    <w:rPr>
      <w:rFonts w:ascii=".VnTime" w:hAnsi=".VnTime"/>
      <w:sz w:val="28"/>
    </w:rPr>
  </w:style>
  <w:style w:type="paragraph" w:styleId="Heading1">
    <w:name w:val="heading 1"/>
    <w:basedOn w:val="Normal"/>
    <w:next w:val="Normal"/>
    <w:qFormat/>
    <w:rsid w:val="00F15448"/>
    <w:pPr>
      <w:keepNext/>
      <w:ind w:firstLine="0"/>
      <w:jc w:val="center"/>
      <w:outlineLvl w:val="0"/>
    </w:pPr>
    <w:rPr>
      <w:rFonts w:ascii=".VnTimeH" w:hAnsi=".VnTimeH"/>
      <w:b/>
      <w:sz w:val="24"/>
    </w:rPr>
  </w:style>
  <w:style w:type="paragraph" w:styleId="Heading2">
    <w:name w:val="heading 2"/>
    <w:basedOn w:val="Normal"/>
    <w:next w:val="Normal"/>
    <w:qFormat/>
    <w:rsid w:val="00F15448"/>
    <w:pPr>
      <w:keepNext/>
      <w:ind w:firstLine="0"/>
      <w:jc w:val="center"/>
      <w:outlineLvl w:val="1"/>
    </w:pPr>
    <w:rPr>
      <w:rFonts w:ascii=".VnTimeH" w:hAnsi=".VnTimeH"/>
      <w:b/>
      <w:sz w:val="26"/>
    </w:rPr>
  </w:style>
  <w:style w:type="paragraph" w:styleId="Heading3">
    <w:name w:val="heading 3"/>
    <w:basedOn w:val="Normal"/>
    <w:next w:val="Normal"/>
    <w:qFormat/>
    <w:rsid w:val="00F15448"/>
    <w:pPr>
      <w:keepNext/>
      <w:ind w:firstLine="0"/>
      <w:outlineLvl w:val="2"/>
    </w:pPr>
    <w:rPr>
      <w:b/>
      <w:i/>
      <w:sz w:val="24"/>
    </w:rPr>
  </w:style>
  <w:style w:type="paragraph" w:styleId="Heading4">
    <w:name w:val="heading 4"/>
    <w:basedOn w:val="Normal"/>
    <w:next w:val="Normal"/>
    <w:qFormat/>
    <w:rsid w:val="00F15448"/>
    <w:pPr>
      <w:keepNext/>
      <w:ind w:firstLine="0"/>
      <w:jc w:val="center"/>
      <w:outlineLvl w:val="3"/>
    </w:pPr>
    <w:rPr>
      <w:rFonts w:ascii="Times New Roman" w:hAnsi="Times New Roman"/>
      <w:b/>
    </w:rPr>
  </w:style>
  <w:style w:type="paragraph" w:styleId="Heading6">
    <w:name w:val="heading 6"/>
    <w:basedOn w:val="Normal"/>
    <w:next w:val="Normal"/>
    <w:qFormat/>
    <w:rsid w:val="00B036B0"/>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15448"/>
    <w:pPr>
      <w:tabs>
        <w:tab w:val="center" w:pos="4153"/>
        <w:tab w:val="right" w:pos="8306"/>
      </w:tabs>
    </w:pPr>
  </w:style>
  <w:style w:type="paragraph" w:styleId="Footer">
    <w:name w:val="footer"/>
    <w:basedOn w:val="Normal"/>
    <w:link w:val="FooterChar"/>
    <w:uiPriority w:val="99"/>
    <w:rsid w:val="00F15448"/>
    <w:pPr>
      <w:tabs>
        <w:tab w:val="center" w:pos="4153"/>
        <w:tab w:val="right" w:pos="8306"/>
      </w:tabs>
    </w:pPr>
  </w:style>
  <w:style w:type="paragraph" w:styleId="BodyText">
    <w:name w:val="Body Text"/>
    <w:basedOn w:val="Normal"/>
    <w:rsid w:val="00F15448"/>
    <w:pPr>
      <w:ind w:firstLine="0"/>
    </w:pPr>
    <w:rPr>
      <w:sz w:val="24"/>
    </w:rPr>
  </w:style>
  <w:style w:type="character" w:styleId="PageNumber">
    <w:name w:val="page number"/>
    <w:basedOn w:val="DefaultParagraphFont"/>
    <w:rsid w:val="0062121C"/>
  </w:style>
  <w:style w:type="character" w:customStyle="1" w:styleId="HeaderChar">
    <w:name w:val="Header Char"/>
    <w:basedOn w:val="DefaultParagraphFont"/>
    <w:link w:val="Header"/>
    <w:uiPriority w:val="99"/>
    <w:rsid w:val="00C92E06"/>
    <w:rPr>
      <w:rFonts w:ascii=".VnTime" w:hAnsi=".VnTime"/>
      <w:sz w:val="28"/>
    </w:rPr>
  </w:style>
  <w:style w:type="paragraph" w:styleId="BodyTextIndent2">
    <w:name w:val="Body Text Indent 2"/>
    <w:basedOn w:val="Normal"/>
    <w:rsid w:val="00B036B0"/>
    <w:pPr>
      <w:spacing w:after="120" w:line="480" w:lineRule="auto"/>
      <w:ind w:left="360"/>
    </w:pPr>
  </w:style>
  <w:style w:type="paragraph" w:styleId="BodyText3">
    <w:name w:val="Body Text 3"/>
    <w:basedOn w:val="Normal"/>
    <w:rsid w:val="00B036B0"/>
    <w:pPr>
      <w:spacing w:after="120"/>
    </w:pPr>
    <w:rPr>
      <w:sz w:val="16"/>
      <w:szCs w:val="16"/>
    </w:rPr>
  </w:style>
  <w:style w:type="paragraph" w:styleId="ListParagraph">
    <w:name w:val="List Paragraph"/>
    <w:basedOn w:val="Normal"/>
    <w:uiPriority w:val="34"/>
    <w:qFormat/>
    <w:rsid w:val="00684188"/>
    <w:pPr>
      <w:ind w:left="720"/>
      <w:contextualSpacing/>
    </w:pPr>
  </w:style>
  <w:style w:type="character" w:customStyle="1" w:styleId="FooterChar">
    <w:name w:val="Footer Char"/>
    <w:basedOn w:val="DefaultParagraphFont"/>
    <w:link w:val="Footer"/>
    <w:uiPriority w:val="99"/>
    <w:rsid w:val="00EB1D4C"/>
    <w:rPr>
      <w:rFonts w:ascii=".VnTime" w:hAnsi=".VnTime"/>
      <w:sz w:val="28"/>
    </w:rPr>
  </w:style>
  <w:style w:type="character" w:styleId="Hyperlink">
    <w:name w:val="Hyperlink"/>
    <w:basedOn w:val="DefaultParagraphFont"/>
    <w:rsid w:val="005C0FF1"/>
    <w:rPr>
      <w:color w:val="0000FF" w:themeColor="hyperlink"/>
      <w:u w:val="single"/>
    </w:rPr>
  </w:style>
  <w:style w:type="paragraph" w:styleId="BalloonText">
    <w:name w:val="Balloon Text"/>
    <w:basedOn w:val="Normal"/>
    <w:link w:val="BalloonTextChar"/>
    <w:rsid w:val="00DA0949"/>
    <w:rPr>
      <w:rFonts w:ascii="Tahoma" w:hAnsi="Tahoma" w:cs="Tahoma"/>
      <w:sz w:val="16"/>
      <w:szCs w:val="16"/>
    </w:rPr>
  </w:style>
  <w:style w:type="character" w:customStyle="1" w:styleId="BalloonTextChar">
    <w:name w:val="Balloon Text Char"/>
    <w:basedOn w:val="DefaultParagraphFont"/>
    <w:link w:val="BalloonText"/>
    <w:rsid w:val="00DA0949"/>
    <w:rPr>
      <w:rFonts w:ascii="Tahoma" w:hAnsi="Tahoma" w:cs="Tahoma"/>
      <w:sz w:val="16"/>
      <w:szCs w:val="16"/>
    </w:rPr>
  </w:style>
  <w:style w:type="paragraph" w:styleId="NormalWeb">
    <w:name w:val="Normal (Web)"/>
    <w:basedOn w:val="Normal"/>
    <w:uiPriority w:val="99"/>
    <w:unhideWhenUsed/>
    <w:rsid w:val="00A8203F"/>
    <w:pPr>
      <w:spacing w:before="100" w:beforeAutospacing="1" w:after="100" w:afterAutospacing="1"/>
      <w:ind w:firstLine="0"/>
      <w:jc w:val="left"/>
    </w:pPr>
    <w:rPr>
      <w:rFonts w:ascii="Times New Roman" w:hAnsi="Times New Roman"/>
      <w:sz w:val="24"/>
      <w:szCs w:val="24"/>
      <w:lang w:val="en-GB"/>
    </w:rPr>
  </w:style>
  <w:style w:type="paragraph" w:styleId="BodyTextIndent">
    <w:name w:val="Body Text Indent"/>
    <w:basedOn w:val="Normal"/>
    <w:link w:val="BodyTextIndentChar"/>
    <w:semiHidden/>
    <w:unhideWhenUsed/>
    <w:rsid w:val="00996EAD"/>
    <w:pPr>
      <w:spacing w:after="120"/>
      <w:ind w:left="283"/>
    </w:pPr>
  </w:style>
  <w:style w:type="character" w:customStyle="1" w:styleId="BodyTextIndentChar">
    <w:name w:val="Body Text Indent Char"/>
    <w:basedOn w:val="DefaultParagraphFont"/>
    <w:link w:val="BodyTextIndent"/>
    <w:semiHidden/>
    <w:rsid w:val="00996EAD"/>
    <w:rPr>
      <w:rFonts w:ascii=".VnTime" w:hAnsi=".VnTime"/>
      <w:sz w:val="28"/>
    </w:rPr>
  </w:style>
  <w:style w:type="character" w:styleId="UnresolvedMention">
    <w:name w:val="Unresolved Mention"/>
    <w:basedOn w:val="DefaultParagraphFont"/>
    <w:uiPriority w:val="99"/>
    <w:semiHidden/>
    <w:unhideWhenUsed/>
    <w:rsid w:val="001D4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55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cn@moit.gov.v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iennb@moit.gov.v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MAUQ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7D333-6D40-4287-B34C-9501A610D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C:\MSOFFICE\WINWORD\TEMPLATE\MAUQD.DOT</Template>
  <TotalTime>445</TotalTime>
  <Pages>7</Pages>
  <Words>2222</Words>
  <Characters>12667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Bé C«ng nghiÖp</vt:lpstr>
    </vt:vector>
  </TitlesOfParts>
  <Company>Van phong Bo Cong nghiep</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C«ng nghiÖp</dc:title>
  <dc:creator>Microsoft (Thailand)</dc:creator>
  <cp:lastModifiedBy>Microsoft Office User</cp:lastModifiedBy>
  <cp:revision>560</cp:revision>
  <cp:lastPrinted>2021-10-05T07:14:00Z</cp:lastPrinted>
  <dcterms:created xsi:type="dcterms:W3CDTF">2015-02-27T03:47:00Z</dcterms:created>
  <dcterms:modified xsi:type="dcterms:W3CDTF">2021-10-05T07:15:00Z</dcterms:modified>
</cp:coreProperties>
</file>